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A9" w:rsidRDefault="006E0168" w:rsidP="00BB13AE">
      <w:pPr>
        <w:tabs>
          <w:tab w:val="left" w:pos="492"/>
        </w:tabs>
        <w:ind w:right="124"/>
      </w:pPr>
      <w:r>
        <w:t xml:space="preserve">Na temelju čl. 58. Zakona o odgoju i obrazovanju u osnovnoj i srednjoj školi </w:t>
      </w:r>
      <w:bookmarkStart w:id="0" w:name="_GoBack"/>
      <w:r>
        <w:t xml:space="preserve">(NN br. 87/08, 86/09, 92/10, 105/10, 90/11, 5/12, 16/12, 86/12, </w:t>
      </w:r>
      <w:r w:rsidR="00BB13AE">
        <w:t xml:space="preserve">126/12, </w:t>
      </w:r>
      <w:r>
        <w:t>94/13,152/14,7/17,68/18</w:t>
      </w:r>
      <w:r w:rsidR="007A2FA9">
        <w:t>,98/19,</w:t>
      </w:r>
      <w:r>
        <w:t xml:space="preserve"> 64/20</w:t>
      </w:r>
      <w:r w:rsidR="00BB13AE">
        <w:t>,151/22,</w:t>
      </w:r>
      <w:r w:rsidR="006C352F">
        <w:t>155/23,</w:t>
      </w:r>
      <w:r w:rsidR="00BB13AE">
        <w:t>156/23</w:t>
      </w:r>
      <w:r>
        <w:t xml:space="preserve">) </w:t>
      </w:r>
      <w:bookmarkEnd w:id="0"/>
      <w:r>
        <w:t>te čl.</w:t>
      </w:r>
      <w:r w:rsidR="007A2FA9">
        <w:t xml:space="preserve"> 59.</w:t>
      </w:r>
      <w:r w:rsidR="007A2FA9" w:rsidRPr="007A2FA9">
        <w:t xml:space="preserve"> </w:t>
      </w:r>
      <w:r w:rsidR="007A2FA9">
        <w:t xml:space="preserve">Statuta OGŠ Metković, Školski odbor OGŠ Metković na sjednici održanoj </w:t>
      </w:r>
      <w:r w:rsidR="00353F52">
        <w:t xml:space="preserve">19. </w:t>
      </w:r>
      <w:r w:rsidR="007A2FA9">
        <w:t>veljače 2025. godine donio</w:t>
      </w:r>
      <w:r w:rsidR="007A2FA9" w:rsidRPr="00BB13AE">
        <w:rPr>
          <w:spacing w:val="-21"/>
        </w:rPr>
        <w:t xml:space="preserve"> </w:t>
      </w:r>
      <w:r w:rsidR="007A2FA9">
        <w:t>je</w:t>
      </w:r>
    </w:p>
    <w:p w:rsidR="00092639" w:rsidRDefault="00092639">
      <w:pPr>
        <w:pStyle w:val="Tijeloteksta"/>
        <w:spacing w:before="80"/>
        <w:ind w:left="100"/>
      </w:pPr>
    </w:p>
    <w:p w:rsidR="00092639" w:rsidRDefault="00092639">
      <w:pPr>
        <w:pStyle w:val="Tijeloteksta"/>
        <w:spacing w:before="1"/>
        <w:rPr>
          <w:sz w:val="20"/>
        </w:rPr>
      </w:pPr>
    </w:p>
    <w:p w:rsidR="00092639" w:rsidRDefault="007A2FA9">
      <w:pPr>
        <w:pStyle w:val="Naslov1"/>
        <w:ind w:right="2274"/>
      </w:pPr>
      <w:r>
        <w:t>Pravilnik o kućnom redu</w:t>
      </w:r>
    </w:p>
    <w:p w:rsidR="007A2FA9" w:rsidRDefault="007A2FA9">
      <w:pPr>
        <w:pStyle w:val="Naslov1"/>
        <w:ind w:right="2274"/>
      </w:pPr>
    </w:p>
    <w:p w:rsidR="007A2FA9" w:rsidRDefault="007A2FA9">
      <w:pPr>
        <w:pStyle w:val="Naslov1"/>
        <w:ind w:right="2274"/>
      </w:pPr>
    </w:p>
    <w:p w:rsidR="00092639" w:rsidRDefault="00092639">
      <w:pPr>
        <w:pStyle w:val="Tijeloteksta"/>
        <w:rPr>
          <w:b/>
          <w:sz w:val="24"/>
        </w:rPr>
      </w:pPr>
    </w:p>
    <w:p w:rsidR="00092639" w:rsidRDefault="00092639">
      <w:pPr>
        <w:pStyle w:val="Tijeloteksta"/>
        <w:spacing w:before="10"/>
        <w:rPr>
          <w:b/>
          <w:sz w:val="19"/>
        </w:rPr>
      </w:pPr>
    </w:p>
    <w:p w:rsidR="00092639" w:rsidRDefault="006E0168">
      <w:pPr>
        <w:ind w:left="2257" w:right="2272"/>
        <w:jc w:val="center"/>
        <w:rPr>
          <w:b/>
        </w:rPr>
      </w:pPr>
      <w:r>
        <w:rPr>
          <w:b/>
        </w:rPr>
        <w:t>Članak 1.</w:t>
      </w:r>
    </w:p>
    <w:p w:rsidR="00092639" w:rsidRDefault="007A2FA9">
      <w:pPr>
        <w:pStyle w:val="Tijeloteksta"/>
        <w:spacing w:before="1"/>
        <w:ind w:left="100"/>
      </w:pPr>
      <w:proofErr w:type="gramStart"/>
      <w:r>
        <w:t xml:space="preserve">Ovim </w:t>
      </w:r>
      <w:r w:rsidR="006E0168">
        <w:t xml:space="preserve"> </w:t>
      </w:r>
      <w:r>
        <w:t>Pravilnikom</w:t>
      </w:r>
      <w:proofErr w:type="gramEnd"/>
      <w:r w:rsidR="006E0168">
        <w:t xml:space="preserve"> uređuje se kućni red u </w:t>
      </w:r>
      <w:r>
        <w:t>OGŠ Metković</w:t>
      </w:r>
      <w:r w:rsidR="006E0168">
        <w:t>.</w:t>
      </w:r>
    </w:p>
    <w:p w:rsidR="00092639" w:rsidRDefault="00092639">
      <w:pPr>
        <w:pStyle w:val="Tijeloteksta"/>
        <w:spacing w:before="10"/>
        <w:rPr>
          <w:sz w:val="13"/>
        </w:rPr>
      </w:pPr>
    </w:p>
    <w:p w:rsidR="00092639" w:rsidRDefault="006E0168">
      <w:pPr>
        <w:pStyle w:val="Naslov1"/>
        <w:spacing w:before="93" w:line="252" w:lineRule="exact"/>
        <w:ind w:right="2272"/>
      </w:pPr>
      <w:r>
        <w:t>Članak 2.</w:t>
      </w:r>
    </w:p>
    <w:p w:rsidR="00092639" w:rsidRDefault="006E0168">
      <w:pPr>
        <w:pStyle w:val="Tijeloteksta"/>
        <w:spacing w:line="252" w:lineRule="exact"/>
        <w:ind w:left="100"/>
      </w:pPr>
      <w:r>
        <w:t>Kućnim redom u Školi utvrđuju se</w:t>
      </w:r>
    </w:p>
    <w:p w:rsidR="00092639" w:rsidRDefault="006E0168">
      <w:pPr>
        <w:pStyle w:val="Odlomakpopisa"/>
        <w:numPr>
          <w:ilvl w:val="1"/>
          <w:numId w:val="2"/>
        </w:numPr>
        <w:tabs>
          <w:tab w:val="left" w:pos="820"/>
        </w:tabs>
        <w:spacing w:line="240" w:lineRule="auto"/>
      </w:pPr>
      <w:r>
        <w:t>pravila i obveze ponašanja u Školi, unutarnjem i vanjskom</w:t>
      </w:r>
      <w:r>
        <w:rPr>
          <w:spacing w:val="-27"/>
        </w:rPr>
        <w:t xml:space="preserve"> </w:t>
      </w:r>
      <w:r>
        <w:t>prostoru</w:t>
      </w:r>
    </w:p>
    <w:p w:rsidR="00092639" w:rsidRDefault="006E0168">
      <w:pPr>
        <w:pStyle w:val="Odlomakpopisa"/>
        <w:numPr>
          <w:ilvl w:val="1"/>
          <w:numId w:val="2"/>
        </w:numPr>
        <w:tabs>
          <w:tab w:val="left" w:pos="820"/>
        </w:tabs>
        <w:spacing w:before="37" w:line="240" w:lineRule="auto"/>
      </w:pPr>
      <w:r>
        <w:t>pravila međusobnih odnosa</w:t>
      </w:r>
      <w:r>
        <w:rPr>
          <w:spacing w:val="-15"/>
        </w:rPr>
        <w:t xml:space="preserve"> </w:t>
      </w:r>
      <w:r>
        <w:t>učenika</w:t>
      </w:r>
    </w:p>
    <w:p w:rsidR="00092639" w:rsidRDefault="006E0168">
      <w:pPr>
        <w:pStyle w:val="Odlomakpopisa"/>
        <w:numPr>
          <w:ilvl w:val="1"/>
          <w:numId w:val="2"/>
        </w:numPr>
        <w:tabs>
          <w:tab w:val="left" w:pos="820"/>
        </w:tabs>
        <w:spacing w:before="37" w:line="240" w:lineRule="auto"/>
      </w:pPr>
      <w:r>
        <w:t>pravila međusobnih odnosa učenika i</w:t>
      </w:r>
      <w:r>
        <w:rPr>
          <w:spacing w:val="-20"/>
        </w:rPr>
        <w:t xml:space="preserve"> </w:t>
      </w:r>
      <w:r>
        <w:t>radnika</w:t>
      </w:r>
    </w:p>
    <w:p w:rsidR="00092639" w:rsidRDefault="006E0168">
      <w:pPr>
        <w:pStyle w:val="Odlomakpopisa"/>
        <w:numPr>
          <w:ilvl w:val="1"/>
          <w:numId w:val="2"/>
        </w:numPr>
        <w:tabs>
          <w:tab w:val="left" w:pos="820"/>
        </w:tabs>
        <w:spacing w:before="37" w:line="240" w:lineRule="auto"/>
      </w:pPr>
      <w:r>
        <w:t>radno</w:t>
      </w:r>
      <w:r>
        <w:rPr>
          <w:spacing w:val="-8"/>
        </w:rPr>
        <w:t xml:space="preserve"> </w:t>
      </w:r>
      <w:r>
        <w:t>vrijeme</w:t>
      </w:r>
    </w:p>
    <w:p w:rsidR="00092639" w:rsidRDefault="006E0168">
      <w:pPr>
        <w:pStyle w:val="Odlomakpopisa"/>
        <w:numPr>
          <w:ilvl w:val="1"/>
          <w:numId w:val="2"/>
        </w:numPr>
        <w:tabs>
          <w:tab w:val="left" w:pos="820"/>
        </w:tabs>
        <w:spacing w:before="37" w:line="240" w:lineRule="auto"/>
        <w:ind w:right="119"/>
      </w:pPr>
      <w:r>
        <w:t>pravila sigurnosti i zaštite od socijalno neprihvatljivih oblika ponašanja, diskriminacije, neprijateljstva i</w:t>
      </w:r>
      <w:r>
        <w:rPr>
          <w:spacing w:val="-13"/>
        </w:rPr>
        <w:t xml:space="preserve"> </w:t>
      </w:r>
      <w:r>
        <w:t>nasilja</w:t>
      </w:r>
    </w:p>
    <w:p w:rsidR="00092639" w:rsidRDefault="006E0168">
      <w:pPr>
        <w:pStyle w:val="Odlomakpopisa"/>
        <w:numPr>
          <w:ilvl w:val="1"/>
          <w:numId w:val="2"/>
        </w:numPr>
        <w:tabs>
          <w:tab w:val="left" w:pos="820"/>
        </w:tabs>
        <w:spacing w:before="37" w:line="240" w:lineRule="auto"/>
      </w:pPr>
      <w:r>
        <w:t>način postupanja prema</w:t>
      </w:r>
      <w:r>
        <w:rPr>
          <w:spacing w:val="-16"/>
        </w:rPr>
        <w:t xml:space="preserve"> </w:t>
      </w:r>
      <w:r>
        <w:t>imovini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ind w:right="2272"/>
      </w:pPr>
      <w:r>
        <w:t>Članak 3.</w:t>
      </w:r>
    </w:p>
    <w:p w:rsidR="00092639" w:rsidRDefault="006E0168">
      <w:pPr>
        <w:pStyle w:val="Tijeloteksta"/>
        <w:spacing w:before="1"/>
        <w:ind w:left="100"/>
        <w:jc w:val="both"/>
      </w:pPr>
      <w:r>
        <w:t>Ovaj kućni red odnosi se na sve osobe za vrijeme njihovo</w:t>
      </w:r>
      <w:r w:rsidR="007A2FA9">
        <w:t>g boravka u školskim prostorima, unutarnjim I vanjskim prostorima.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  <w:ind w:right="2272"/>
      </w:pPr>
      <w:r>
        <w:t>Članak 4.</w:t>
      </w:r>
    </w:p>
    <w:p w:rsidR="00092639" w:rsidRDefault="006E0168">
      <w:pPr>
        <w:pStyle w:val="Tijeloteksta"/>
        <w:ind w:left="100" w:right="127"/>
        <w:jc w:val="both"/>
      </w:pPr>
      <w:r>
        <w:t xml:space="preserve">S odredbama ovog </w:t>
      </w:r>
      <w:r w:rsidR="007A2FA9">
        <w:t>Pravilnika</w:t>
      </w:r>
      <w:r>
        <w:t xml:space="preserve"> razrednici su dužni upoznati učenike i njihove roditelje odnosno skrbnike.</w:t>
      </w:r>
    </w:p>
    <w:p w:rsidR="00092639" w:rsidRDefault="006E0168">
      <w:pPr>
        <w:pStyle w:val="Tijeloteksta"/>
        <w:spacing w:line="252" w:lineRule="exact"/>
        <w:ind w:left="100"/>
        <w:jc w:val="both"/>
      </w:pPr>
      <w:r>
        <w:t xml:space="preserve">Ovaj </w:t>
      </w:r>
      <w:r w:rsidR="007A2FA9">
        <w:t xml:space="preserve">Pravilnik </w:t>
      </w:r>
      <w:r>
        <w:t>obvezno se ističe na vid</w:t>
      </w:r>
      <w:r w:rsidR="007A2FA9">
        <w:t>ljivom mjestu kod ulaza u Školu, oglasnoj ploči Škole i na mrežnim stranicama Škole.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ind w:right="2272"/>
      </w:pPr>
      <w:r>
        <w:t>Članak 5.</w:t>
      </w:r>
    </w:p>
    <w:p w:rsidR="00092639" w:rsidRDefault="006E0168">
      <w:pPr>
        <w:pStyle w:val="Tijeloteksta"/>
        <w:spacing w:before="1"/>
        <w:ind w:left="100" w:right="124"/>
        <w:jc w:val="both"/>
      </w:pPr>
      <w:r>
        <w:t>Svi učenici i radnici Škole dužni su čuvati školsku zgradu, njen okoliš i opremu te njome upravljati brižljivo i savjesno, po načelu dobroga gospodara.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ind w:right="2272"/>
      </w:pPr>
      <w:r>
        <w:t>Članak 6.</w:t>
      </w:r>
    </w:p>
    <w:p w:rsidR="00092639" w:rsidRDefault="006E0168">
      <w:pPr>
        <w:pStyle w:val="Tijeloteksta"/>
        <w:spacing w:before="1"/>
        <w:ind w:left="100" w:right="122"/>
        <w:jc w:val="both"/>
      </w:pPr>
      <w:r>
        <w:t>Odnosi u Školi zasnivaju se na načelu međusobnog poštovanja, iskazivanja poštovanja starijima, kulturnog ponašanja, prijateljstva i dobronamjernosti. Neukusni ispadi, uvrede i neuljudne primjedbe štete ugledu Škole, te nisu dozvoljene. U Školi je zabranjen bilo kakav oblik diskriminacije, neprijateljstva i nasilja.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ind w:right="2272"/>
      </w:pPr>
      <w:r>
        <w:t>Članak 7.</w:t>
      </w:r>
    </w:p>
    <w:p w:rsidR="00092639" w:rsidRDefault="006E0168">
      <w:pPr>
        <w:pStyle w:val="Tijeloteksta"/>
        <w:spacing w:before="1"/>
        <w:ind w:left="100" w:right="119"/>
        <w:jc w:val="both"/>
      </w:pPr>
      <w:r>
        <w:t xml:space="preserve">Međusobne sporove učenici ne smiju rješavati svađom i fizičkim obračunom, uvredama, širenjem neistina i sl. U slučaju međusobnog spora učenici su dužni zatražiti pomoć </w:t>
      </w:r>
      <w:proofErr w:type="gramStart"/>
      <w:r>
        <w:t>učitelja  ili</w:t>
      </w:r>
      <w:proofErr w:type="gramEnd"/>
      <w:r>
        <w:t xml:space="preserve"> ravnatelja/ravnateljice</w:t>
      </w:r>
      <w:r>
        <w:rPr>
          <w:spacing w:val="-18"/>
        </w:rPr>
        <w:t xml:space="preserve"> </w:t>
      </w:r>
      <w:r>
        <w:t>Škole.</w:t>
      </w:r>
    </w:p>
    <w:p w:rsidR="00092639" w:rsidRDefault="006E0168">
      <w:pPr>
        <w:pStyle w:val="Tijeloteksta"/>
        <w:ind w:left="100" w:right="120"/>
        <w:jc w:val="both"/>
      </w:pPr>
      <w:r>
        <w:t xml:space="preserve">U međusobnim odnosima učenici su dužni ponašati se pristojno, paziti na vlastito dostojanstvo i dostojanstvo drugog učenika, čuvati osobni ugled i ugled drugog </w:t>
      </w:r>
      <w:proofErr w:type="gramStart"/>
      <w:r>
        <w:t>učenika,pružiti</w:t>
      </w:r>
      <w:proofErr w:type="gramEnd"/>
      <w:r>
        <w:t xml:space="preserve"> pomoć drugome i prihvatiti pruženu pomoć, uvažavati i poštivati drugoga.</w:t>
      </w:r>
    </w:p>
    <w:p w:rsidR="00092639" w:rsidRDefault="006E0168">
      <w:pPr>
        <w:pStyle w:val="Tijeloteksta"/>
        <w:spacing w:before="1"/>
        <w:ind w:left="100" w:right="123"/>
        <w:jc w:val="both"/>
      </w:pPr>
      <w:r>
        <w:t>Učenik ne ispunjava ove dužnosti ako zastrašuje druge, psuje, laže, krade, uništava, zlostavlja, ponižava, ne pruža pomoć učeniku u nevolji, ometa učenje i dr.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ind w:right="2272"/>
      </w:pPr>
      <w:r>
        <w:t>Članak 8.</w:t>
      </w:r>
    </w:p>
    <w:p w:rsidR="00092639" w:rsidRDefault="006E0168">
      <w:pPr>
        <w:pStyle w:val="Tijeloteksta"/>
        <w:spacing w:before="1"/>
        <w:ind w:left="100"/>
        <w:jc w:val="both"/>
      </w:pPr>
      <w:r>
        <w:t>Učenici su dužni pozdraviti radnike Škole u školskom prostoru i izvan njega.</w:t>
      </w:r>
    </w:p>
    <w:p w:rsidR="00092639" w:rsidRDefault="00092639">
      <w:pPr>
        <w:jc w:val="both"/>
        <w:sectPr w:rsidR="00092639">
          <w:type w:val="continuous"/>
          <w:pgSz w:w="11910" w:h="16840"/>
          <w:pgMar w:top="1320" w:right="1300" w:bottom="280" w:left="1320" w:header="720" w:footer="720" w:gutter="0"/>
          <w:cols w:space="720"/>
        </w:sectPr>
      </w:pPr>
    </w:p>
    <w:p w:rsidR="00092639" w:rsidRDefault="006E0168">
      <w:pPr>
        <w:pStyle w:val="Naslov1"/>
        <w:spacing w:before="80" w:line="252" w:lineRule="exact"/>
        <w:ind w:right="2272"/>
      </w:pPr>
      <w:r>
        <w:lastRenderedPageBreak/>
        <w:t>Članak 9.</w:t>
      </w:r>
    </w:p>
    <w:p w:rsidR="00092639" w:rsidRDefault="006E0168">
      <w:pPr>
        <w:pStyle w:val="Tijeloteksta"/>
        <w:ind w:left="100" w:right="128"/>
        <w:jc w:val="both"/>
      </w:pPr>
      <w:r>
        <w:t>Svi radnici Škole dužni su brinuti se da se učenici u cijelosti pridržavaju Kućnog reda.  Radnici i ravnatelj/ ravnateljica škole dužni su pružati primjer učenicima vlastitim radom, radnom disciplinom i urednošću svog radnog</w:t>
      </w:r>
      <w:r>
        <w:rPr>
          <w:spacing w:val="-23"/>
        </w:rPr>
        <w:t xml:space="preserve"> </w:t>
      </w:r>
      <w:r>
        <w:t>mjesta.</w:t>
      </w:r>
    </w:p>
    <w:p w:rsidR="00092639" w:rsidRDefault="00092639">
      <w:pPr>
        <w:pStyle w:val="Tijeloteksta"/>
      </w:pPr>
    </w:p>
    <w:p w:rsidR="00092639" w:rsidRDefault="006E0168">
      <w:pPr>
        <w:pStyle w:val="Naslov1"/>
      </w:pPr>
      <w:r>
        <w:t>Članak 10.</w:t>
      </w:r>
    </w:p>
    <w:p w:rsidR="00092639" w:rsidRDefault="006E0168">
      <w:pPr>
        <w:pStyle w:val="Tijeloteksta"/>
        <w:spacing w:before="1"/>
        <w:ind w:left="100" w:right="118"/>
        <w:jc w:val="both"/>
      </w:pPr>
      <w:r>
        <w:t>Učenici su obvezatni dolaziti redovito i na vrijeme u Školu, tj. desetak minuta prije početka nastave, a napustiti Školu najkasnije desetak minuta nakon završetka školskih obveza. Duže zadržavanje u Školi može se tolerirati isključivo učenicima putnicima. Učenici koji su</w:t>
      </w:r>
      <w:r>
        <w:rPr>
          <w:spacing w:val="-36"/>
        </w:rPr>
        <w:t xml:space="preserve"> </w:t>
      </w:r>
      <w:r>
        <w:t>zakasnili na nastavu trebaju tiho ući u učionicu i ispričati se učitelju/</w:t>
      </w:r>
      <w:r>
        <w:rPr>
          <w:spacing w:val="-32"/>
        </w:rPr>
        <w:t xml:space="preserve"> </w:t>
      </w:r>
      <w:r>
        <w:t>učiteljici.</w:t>
      </w:r>
    </w:p>
    <w:p w:rsidR="00092639" w:rsidRDefault="00092639">
      <w:pPr>
        <w:pStyle w:val="Tijeloteksta"/>
      </w:pPr>
    </w:p>
    <w:p w:rsidR="00092639" w:rsidRDefault="006E0168">
      <w:pPr>
        <w:pStyle w:val="Naslov1"/>
      </w:pPr>
      <w:r>
        <w:t>Članak 11.</w:t>
      </w:r>
    </w:p>
    <w:p w:rsidR="00092639" w:rsidRDefault="006E0168">
      <w:pPr>
        <w:pStyle w:val="Tijeloteksta"/>
        <w:spacing w:before="1"/>
        <w:ind w:left="100" w:right="117"/>
        <w:jc w:val="both"/>
      </w:pPr>
      <w:r>
        <w:t>Na završetku nastavnog sata učenici izlaze iz učionice mirno, bez vike i guranja. Pri ulasku u školsku zgradu ili učionicu, izlasku ili prolasku, pa i u svakoj drugoj prigodi u Školi ili izvan škole, učenici trebaju dati prednost starijima.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</w:pPr>
      <w:r>
        <w:t>Članak 12.</w:t>
      </w:r>
    </w:p>
    <w:p w:rsidR="00092639" w:rsidRDefault="006E0168">
      <w:pPr>
        <w:pStyle w:val="Tijeloteksta"/>
        <w:ind w:left="100" w:right="118"/>
        <w:jc w:val="both"/>
      </w:pPr>
      <w:r>
        <w:t>Prije nego što učenik zauzme svoje radno mjesto dužan je ispitati njegovu ispravnost. Ustanovi li bilo kakvu neispravnost (oštećenje klupe, zida, stolice i slično), dužan je o tome izvijestiti učitelja. Za neprijavljenu neispravnost učenik snosi disciplinsku i materijalnu odgovornost jer će se smatrati da je neispravnost sam prouzročio. Ako se počinitelj naknadno otkrije, šteta će se naplatiti od</w:t>
      </w:r>
      <w:r>
        <w:rPr>
          <w:spacing w:val="-25"/>
        </w:rPr>
        <w:t xml:space="preserve"> </w:t>
      </w:r>
      <w:r>
        <w:t>njega.</w:t>
      </w:r>
    </w:p>
    <w:p w:rsidR="00092639" w:rsidRDefault="00092639">
      <w:pPr>
        <w:pStyle w:val="Tijeloteksta"/>
      </w:pPr>
    </w:p>
    <w:p w:rsidR="00092639" w:rsidRDefault="006E0168">
      <w:pPr>
        <w:pStyle w:val="Naslov1"/>
      </w:pPr>
      <w:r>
        <w:t>Članak 13.</w:t>
      </w:r>
    </w:p>
    <w:p w:rsidR="00092639" w:rsidRDefault="006E0168">
      <w:pPr>
        <w:pStyle w:val="Tijeloteksta"/>
        <w:spacing w:before="1"/>
        <w:ind w:left="100" w:right="123"/>
        <w:jc w:val="both"/>
      </w:pPr>
      <w:r>
        <w:t>Učenici ne smiju sami i bez dopuštenja ulaziti u zbornicu, ured ravnatelja, tajništvo, računovodstvo i čajnu kuhinju.</w:t>
      </w:r>
    </w:p>
    <w:p w:rsidR="00092639" w:rsidRDefault="00092639">
      <w:pPr>
        <w:pStyle w:val="Tijeloteksta"/>
      </w:pPr>
    </w:p>
    <w:p w:rsidR="00092639" w:rsidRDefault="006E0168">
      <w:pPr>
        <w:pStyle w:val="Naslov1"/>
      </w:pPr>
      <w:r>
        <w:t>Članak 14.</w:t>
      </w:r>
    </w:p>
    <w:p w:rsidR="00092639" w:rsidRDefault="006E0168">
      <w:pPr>
        <w:pStyle w:val="Tijeloteksta"/>
        <w:spacing w:before="1"/>
        <w:ind w:left="100" w:right="117"/>
        <w:jc w:val="both"/>
      </w:pPr>
      <w:r>
        <w:t>Učenici i djelatnici dolaze u školu pristojna i uredna izgleda. Učenicama i učiteljicama nije dozvolje</w:t>
      </w:r>
      <w:r w:rsidR="007A2FA9">
        <w:t>no odijevanje majica</w:t>
      </w:r>
      <w:r>
        <w:t xml:space="preserve"> dubokog izreza (dekoltea), prekratkih majci, suknji, haljina ili hlačica, kao niti prozirnih odjevnih predmeta. Učenicima i učiteljima nije </w:t>
      </w:r>
      <w:proofErr w:type="gramStart"/>
      <w:r>
        <w:t>dozvoljeno  odijevanje</w:t>
      </w:r>
      <w:proofErr w:type="gramEnd"/>
      <w:r>
        <w:t xml:space="preserve"> kratkih hlačica i majica bez</w:t>
      </w:r>
      <w:r>
        <w:rPr>
          <w:spacing w:val="-20"/>
        </w:rPr>
        <w:t xml:space="preserve"> </w:t>
      </w:r>
      <w:r>
        <w:t>rukava.</w:t>
      </w:r>
    </w:p>
    <w:p w:rsidR="00092639" w:rsidRDefault="00092639">
      <w:pPr>
        <w:pStyle w:val="Tijeloteksta"/>
      </w:pPr>
    </w:p>
    <w:p w:rsidR="00092639" w:rsidRDefault="006E0168">
      <w:pPr>
        <w:pStyle w:val="Naslov1"/>
      </w:pPr>
      <w:r>
        <w:t>Članak 15.</w:t>
      </w:r>
    </w:p>
    <w:p w:rsidR="00092639" w:rsidRDefault="006E0168">
      <w:pPr>
        <w:pStyle w:val="Tijeloteksta"/>
        <w:spacing w:before="1"/>
        <w:ind w:left="100" w:right="119"/>
        <w:jc w:val="both"/>
      </w:pPr>
      <w:r>
        <w:t>Na nastavi učenik ne smije koristiti mobitel, iPod i druge slične naprave. Osobito se preporuča učenicima da ne nose nakit i veće svote novca te da čuvaju svoje stvari jer za iste Škola ne odgovara.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</w:pPr>
      <w:r>
        <w:t>Članak 16.</w:t>
      </w:r>
    </w:p>
    <w:p w:rsidR="00092639" w:rsidRDefault="006E0168">
      <w:pPr>
        <w:pStyle w:val="Tijeloteksta"/>
        <w:ind w:left="100" w:right="158"/>
      </w:pPr>
      <w:r>
        <w:t>Učenici trebaju čuvati školske prostore i inventar Škole. U svim slučajevima kada je počinitelj štete učenik, predmetni učitelj odnosno nastavnik dužan je izvijestiti roditelje o nastanku i visini štete. Počinjenu štetu učenici odnosno njihovi roditelji ili skrbnici dužni su nadoknaditi. Svaki učenik koji uoči štetu ili zna počinitelja štete obvezan je o tome obavijestiti učitelje ili ravnatelja/ravnateljicu škole.</w:t>
      </w:r>
    </w:p>
    <w:p w:rsidR="00092639" w:rsidRDefault="00092639">
      <w:pPr>
        <w:pStyle w:val="Tijeloteksta"/>
      </w:pPr>
    </w:p>
    <w:p w:rsidR="00092639" w:rsidRDefault="006E0168">
      <w:pPr>
        <w:pStyle w:val="Naslov1"/>
      </w:pPr>
      <w:r>
        <w:t>Članak 17.</w:t>
      </w:r>
    </w:p>
    <w:p w:rsidR="00092639" w:rsidRDefault="006E0168">
      <w:pPr>
        <w:pStyle w:val="Tijeloteksta"/>
        <w:spacing w:before="1"/>
        <w:ind w:left="100" w:right="548"/>
      </w:pPr>
      <w:r>
        <w:t>Notnu literaturu i ostale knjige posuđene u školi ili</w:t>
      </w:r>
      <w:r w:rsidR="007A2FA9">
        <w:t xml:space="preserve"> od učitelja učenik je obvezan</w:t>
      </w:r>
      <w:r>
        <w:t xml:space="preserve"> čuvati i neoštećene pravovremeno vratiti.</w:t>
      </w:r>
    </w:p>
    <w:p w:rsidR="00092639" w:rsidRDefault="00092639">
      <w:pPr>
        <w:pStyle w:val="Tijeloteksta"/>
      </w:pPr>
    </w:p>
    <w:p w:rsidR="00092639" w:rsidRDefault="006E0168">
      <w:pPr>
        <w:pStyle w:val="Naslov1"/>
      </w:pPr>
      <w:r>
        <w:t>Članak 18.</w:t>
      </w:r>
    </w:p>
    <w:p w:rsidR="00092639" w:rsidRDefault="006E0168">
      <w:pPr>
        <w:pStyle w:val="Tijeloteksta"/>
        <w:spacing w:before="1" w:line="480" w:lineRule="auto"/>
        <w:ind w:left="100" w:right="401"/>
      </w:pPr>
      <w:r>
        <w:t>U Školi je zabranjeno trčanje, klizanje po hodnicima i učionicama, kao i penjanje po ogradi (rukohvatu) i slične opasne aktivnosti.</w:t>
      </w:r>
    </w:p>
    <w:p w:rsidR="00092639" w:rsidRDefault="00092639">
      <w:pPr>
        <w:spacing w:line="480" w:lineRule="auto"/>
        <w:sectPr w:rsidR="00092639">
          <w:pgSz w:w="11910" w:h="16840"/>
          <w:pgMar w:top="1320" w:right="1300" w:bottom="280" w:left="1320" w:header="720" w:footer="720" w:gutter="0"/>
          <w:cols w:space="720"/>
        </w:sectPr>
      </w:pPr>
    </w:p>
    <w:p w:rsidR="00092639" w:rsidRDefault="006E0168">
      <w:pPr>
        <w:pStyle w:val="Naslov1"/>
        <w:spacing w:before="80" w:line="252" w:lineRule="exact"/>
        <w:ind w:left="4073" w:right="4068"/>
      </w:pPr>
      <w:r>
        <w:lastRenderedPageBreak/>
        <w:t>Članak 19.</w:t>
      </w:r>
    </w:p>
    <w:p w:rsidR="00092639" w:rsidRDefault="006E0168">
      <w:pPr>
        <w:pStyle w:val="Tijeloteksta"/>
        <w:ind w:left="100" w:right="102"/>
        <w:jc w:val="both"/>
      </w:pPr>
      <w:r>
        <w:t>Učenici ne smiju bez dopuštenja učitelja napustiti nastavu. U slučaju odlaska učenika s nastave, učitelj je o tome dužan obavijestiti roditelje ili staratelje tog učenika. Učitelj ne smije za vrijeme nastave slati učenika izvan prostora škole ili ga kažnjavati udaljavanjem iz učionice.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  <w:ind w:left="4073" w:right="4068"/>
      </w:pPr>
      <w:r>
        <w:t>Članak 20.</w:t>
      </w:r>
    </w:p>
    <w:p w:rsidR="00092639" w:rsidRDefault="006E0168">
      <w:pPr>
        <w:pStyle w:val="Tijeloteksta"/>
        <w:ind w:left="100" w:right="105"/>
        <w:jc w:val="both"/>
      </w:pPr>
      <w:r>
        <w:t>Svim učiteljima, učenicima i osobama koje borave u prostoru Škole zabranjeno je onečišćavanje škole bacanjem papirića i ostalog smeća izvan koša za smeće.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  <w:ind w:left="4073" w:right="4068"/>
      </w:pPr>
      <w:r>
        <w:t>Članak 21.</w:t>
      </w:r>
    </w:p>
    <w:p w:rsidR="00092639" w:rsidRDefault="006E0168">
      <w:pPr>
        <w:pStyle w:val="Tijeloteksta"/>
        <w:ind w:left="100" w:right="105"/>
        <w:jc w:val="both"/>
      </w:pPr>
      <w:r>
        <w:t>Učitelji su dužni izvršiti pripremu nastave prije početka nastavnog sata. Nastavni sat treba početi ali i završiti na vrijeme kako učenici ne bi kasnili na ostale obveze. Učitelj je dužan brinuti se da nakon nastave radni prostor bude uredan i čist, a nastavna sredstva i pomagala kao i pedagoška dokumentacija u ormaru zbornice ili na drugom, za to predviđenom mjestu.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  <w:ind w:left="4073" w:right="4068"/>
      </w:pPr>
      <w:r>
        <w:t>Članak 22.</w:t>
      </w:r>
    </w:p>
    <w:p w:rsidR="00092639" w:rsidRDefault="006E0168">
      <w:pPr>
        <w:pStyle w:val="Tijeloteksta"/>
        <w:ind w:left="100" w:right="102"/>
        <w:jc w:val="both"/>
      </w:pPr>
      <w:r>
        <w:t xml:space="preserve">Nikome nije dopušteno </w:t>
      </w:r>
      <w:r w:rsidR="009723F2">
        <w:t xml:space="preserve">da </w:t>
      </w:r>
      <w:r>
        <w:t>izno</w:t>
      </w:r>
      <w:r w:rsidR="009723F2">
        <w:t>si</w:t>
      </w:r>
      <w:r>
        <w:t xml:space="preserve"> pedagošk</w:t>
      </w:r>
      <w:r w:rsidR="009723F2">
        <w:t>u</w:t>
      </w:r>
      <w:r>
        <w:t xml:space="preserve"> dokumentacij</w:t>
      </w:r>
      <w:r w:rsidR="009723F2">
        <w:t>u</w:t>
      </w:r>
      <w:r>
        <w:t xml:space="preserve"> izvan Škole</w:t>
      </w:r>
      <w:r w:rsidR="009723F2">
        <w:t xml:space="preserve"> bez opravdanog razloga</w:t>
      </w:r>
      <w:r>
        <w:t>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  <w:ind w:left="4073" w:right="4068"/>
      </w:pPr>
      <w:r>
        <w:t>Članak 23.</w:t>
      </w:r>
    </w:p>
    <w:p w:rsidR="00092639" w:rsidRDefault="006E0168">
      <w:pPr>
        <w:pStyle w:val="Tijeloteksta"/>
        <w:ind w:left="100" w:right="99"/>
        <w:jc w:val="both"/>
      </w:pPr>
      <w:r>
        <w:t>Nakon isteka radnog vremena radnici (učitelji, nastavnici, administrativno i pomoćno-tehničko osoblje) dužni su uredno pospremiti radne materijale, zatvoriti prozore, isključiti električne aparate i zaključati radne prostorije.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ind w:left="4073" w:right="4068"/>
      </w:pPr>
      <w:r>
        <w:t>Članak 24.</w:t>
      </w:r>
    </w:p>
    <w:p w:rsidR="00092639" w:rsidRDefault="006E0168">
      <w:pPr>
        <w:pStyle w:val="Tijeloteksta"/>
        <w:spacing w:before="1"/>
        <w:ind w:left="100" w:right="103"/>
        <w:jc w:val="both"/>
      </w:pPr>
      <w:r>
        <w:t>Kod napuštanja školskog prostora radnici i učenici trebaju ponijeti svoje stvari. Škola nije odgovorna za nestanak stvari osoba iz stavka 1. ovoga članka tijekom njihova boravka u školskom prostoru.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  <w:ind w:left="4073" w:right="4068"/>
      </w:pPr>
      <w:r>
        <w:t>Članak 25.</w:t>
      </w:r>
    </w:p>
    <w:p w:rsidR="00092639" w:rsidRDefault="006E0168">
      <w:pPr>
        <w:pStyle w:val="Tijeloteksta"/>
        <w:ind w:left="100" w:right="107"/>
        <w:jc w:val="both"/>
      </w:pPr>
      <w:r>
        <w:t>Radnici ne smiju napuštati Školu za vrijeme radnog vremena bez dopuštenja ravnatelja/ ravnateljice Škole.</w:t>
      </w:r>
    </w:p>
    <w:p w:rsidR="00092639" w:rsidRDefault="00092639">
      <w:pPr>
        <w:pStyle w:val="Tijeloteksta"/>
        <w:rPr>
          <w:sz w:val="24"/>
        </w:rPr>
      </w:pPr>
    </w:p>
    <w:p w:rsidR="00092639" w:rsidRDefault="00092639">
      <w:pPr>
        <w:pStyle w:val="Tijeloteksta"/>
        <w:spacing w:before="10"/>
        <w:rPr>
          <w:sz w:val="19"/>
        </w:rPr>
      </w:pPr>
    </w:p>
    <w:p w:rsidR="00092639" w:rsidRDefault="006E0168">
      <w:pPr>
        <w:pStyle w:val="Naslov1"/>
        <w:ind w:left="4073" w:right="4068"/>
      </w:pPr>
      <w:r>
        <w:t>Članak 26.</w:t>
      </w:r>
    </w:p>
    <w:p w:rsidR="00092639" w:rsidRDefault="006E0168">
      <w:pPr>
        <w:pStyle w:val="Tijeloteksta"/>
        <w:spacing w:before="1"/>
        <w:ind w:left="100" w:right="104"/>
        <w:jc w:val="both"/>
      </w:pPr>
      <w:r>
        <w:t>Radnici Škole obvezni su dolaziti u školu desetak minuta prije početka radnog vremena. Zabranjeno je odlaženje s radnog mjesta prije završetka radnog vremena.</w:t>
      </w:r>
    </w:p>
    <w:p w:rsidR="00092639" w:rsidRDefault="00092639">
      <w:pPr>
        <w:pStyle w:val="Tijeloteksta"/>
        <w:rPr>
          <w:sz w:val="24"/>
        </w:rPr>
      </w:pPr>
    </w:p>
    <w:p w:rsidR="00092639" w:rsidRDefault="00092639">
      <w:pPr>
        <w:pStyle w:val="Tijeloteksta"/>
        <w:spacing w:before="1"/>
        <w:rPr>
          <w:sz w:val="20"/>
        </w:rPr>
      </w:pPr>
    </w:p>
    <w:p w:rsidR="00092639" w:rsidRDefault="006E0168">
      <w:pPr>
        <w:pStyle w:val="Naslov1"/>
        <w:spacing w:line="252" w:lineRule="exact"/>
        <w:ind w:left="4073" w:right="4068"/>
      </w:pPr>
      <w:r>
        <w:t>Članak 27.</w:t>
      </w:r>
    </w:p>
    <w:p w:rsidR="00092639" w:rsidRDefault="006E0168">
      <w:pPr>
        <w:pStyle w:val="Tijeloteksta"/>
        <w:ind w:left="100" w:right="100"/>
        <w:jc w:val="both"/>
      </w:pPr>
      <w:r>
        <w:t>Radnici Škole obvezni su za svako opravdano i dozvoljeno izbivanje s radnog mjesta ostaviti obavijest na vratima učionice ili ureda. Obavijest treba sadržavati razlog odsustva npr. službeno odsutan, odsutan zbog bolovanja i sl. i po mogućnosti datum i točno vrijeme povratka na radno mijesto. Ukoliko zbog iznenadne bolesti ili neke druge hitne situacije radnik ne može sam izvjesiti obavijest dužan je o tome na vrijeme obavijestiti tajnicu koja će to učiniti umjesto</w:t>
      </w:r>
      <w:r>
        <w:rPr>
          <w:spacing w:val="-13"/>
        </w:rPr>
        <w:t xml:space="preserve"> </w:t>
      </w:r>
      <w:r>
        <w:t>njega.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  <w:ind w:left="4073" w:right="4068"/>
      </w:pPr>
      <w:r>
        <w:t>Članak 28.</w:t>
      </w:r>
    </w:p>
    <w:p w:rsidR="00092639" w:rsidRDefault="006E0168">
      <w:pPr>
        <w:pStyle w:val="Tijeloteksta"/>
        <w:ind w:left="100" w:right="99"/>
        <w:jc w:val="both"/>
      </w:pPr>
      <w:r>
        <w:t>Ako učitelji iz opravdanih razloga ne mogu po rasporedu održati nastavu dužni su na vrijeme o tome obavijestiti učenike.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  <w:ind w:left="4073" w:right="4068"/>
      </w:pPr>
      <w:r>
        <w:t>Članak 29.</w:t>
      </w:r>
    </w:p>
    <w:p w:rsidR="00092639" w:rsidRDefault="006E0168">
      <w:pPr>
        <w:pStyle w:val="Tijeloteksta"/>
        <w:ind w:left="100" w:right="102"/>
        <w:jc w:val="both"/>
      </w:pPr>
      <w:r>
        <w:t>Učiteljima je zabranjeno za vrijeme nastave koristiti mobitel ili telefon kao i napuštanje učionice.</w:t>
      </w:r>
    </w:p>
    <w:p w:rsidR="00092639" w:rsidRDefault="00092639">
      <w:pPr>
        <w:jc w:val="both"/>
        <w:sectPr w:rsidR="00092639">
          <w:pgSz w:w="11910" w:h="16840"/>
          <w:pgMar w:top="1320" w:right="1320" w:bottom="280" w:left="1320" w:header="720" w:footer="720" w:gutter="0"/>
          <w:cols w:space="720"/>
        </w:sectPr>
      </w:pPr>
    </w:p>
    <w:p w:rsidR="00092639" w:rsidRDefault="006E0168">
      <w:pPr>
        <w:pStyle w:val="Naslov1"/>
        <w:spacing w:before="80" w:line="252" w:lineRule="exact"/>
      </w:pPr>
      <w:r>
        <w:lastRenderedPageBreak/>
        <w:t>Članak 30.</w:t>
      </w:r>
    </w:p>
    <w:p w:rsidR="00092639" w:rsidRDefault="006E0168">
      <w:pPr>
        <w:pStyle w:val="Tijeloteksta"/>
        <w:spacing w:line="252" w:lineRule="exact"/>
        <w:ind w:left="100"/>
      </w:pPr>
      <w:r>
        <w:t>U prostoru Škole zabranjeno je: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spacing w:line="240" w:lineRule="auto"/>
        <w:ind w:right="2009" w:hanging="121"/>
        <w:jc w:val="left"/>
      </w:pPr>
      <w:r>
        <w:t>promidžba i prodaja svih proizvoda koji nisu u skladu s ciljevima odgoja i obrazovanja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ind w:left="233" w:hanging="133"/>
      </w:pPr>
      <w:r>
        <w:t>konzumiranje žvakaće</w:t>
      </w:r>
      <w:r>
        <w:rPr>
          <w:spacing w:val="-10"/>
        </w:rPr>
        <w:t xml:space="preserve"> </w:t>
      </w:r>
      <w:r>
        <w:t>gume,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spacing w:before="0"/>
        <w:ind w:left="233" w:hanging="133"/>
      </w:pPr>
      <w:r>
        <w:t>pušenje,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ind w:left="233" w:hanging="133"/>
      </w:pPr>
      <w:r>
        <w:t>unošenje i konzumiranje alkohola i</w:t>
      </w:r>
      <w:r>
        <w:rPr>
          <w:spacing w:val="-20"/>
        </w:rPr>
        <w:t xml:space="preserve"> </w:t>
      </w:r>
      <w:r>
        <w:t>narkotika,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spacing w:before="0"/>
        <w:ind w:left="234"/>
      </w:pPr>
      <w:r>
        <w:t>pisanje po zidovima i inventaru</w:t>
      </w:r>
      <w:r>
        <w:rPr>
          <w:spacing w:val="-15"/>
        </w:rPr>
        <w:t xml:space="preserve"> </w:t>
      </w:r>
      <w:r>
        <w:t>škole,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spacing w:line="240" w:lineRule="auto"/>
        <w:ind w:right="2401" w:hanging="121"/>
        <w:jc w:val="left"/>
      </w:pPr>
      <w:r>
        <w:t xml:space="preserve">konzumiranje hrane i napitaka u učionicama </w:t>
      </w:r>
      <w:r w:rsidR="009723F2">
        <w:t>bez dopuštenja učitelja,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ind w:left="233" w:hanging="133"/>
      </w:pPr>
      <w:r>
        <w:t>nošenje oružja i drugih opasnih</w:t>
      </w:r>
      <w:r>
        <w:rPr>
          <w:spacing w:val="-19"/>
        </w:rPr>
        <w:t xml:space="preserve"> </w:t>
      </w:r>
      <w:r>
        <w:t>predmeta,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spacing w:before="0"/>
        <w:ind w:left="233" w:hanging="133"/>
      </w:pPr>
      <w:r>
        <w:t>unošenje sredstava, opreme i uređaja koji mogu izazvati požar ili</w:t>
      </w:r>
      <w:r>
        <w:rPr>
          <w:spacing w:val="-36"/>
        </w:rPr>
        <w:t xml:space="preserve"> </w:t>
      </w:r>
      <w:r>
        <w:t>eksploziju,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ind w:left="233" w:hanging="133"/>
      </w:pPr>
      <w:r>
        <w:t>kockanje,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spacing w:before="0"/>
        <w:ind w:left="233" w:hanging="133"/>
      </w:pPr>
      <w:r>
        <w:t>unošenje tiskovina nepoćudnog</w:t>
      </w:r>
      <w:r>
        <w:rPr>
          <w:spacing w:val="-17"/>
        </w:rPr>
        <w:t xml:space="preserve"> </w:t>
      </w:r>
      <w:r>
        <w:t>sadržaja,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ind w:left="233" w:hanging="133"/>
      </w:pPr>
      <w:r>
        <w:t>dovođenje stranih osoba bez odobrenja</w:t>
      </w:r>
      <w:r>
        <w:rPr>
          <w:spacing w:val="-25"/>
        </w:rPr>
        <w:t xml:space="preserve"> </w:t>
      </w:r>
      <w:r>
        <w:t>ravnatelja,</w:t>
      </w:r>
    </w:p>
    <w:p w:rsidR="00092639" w:rsidRDefault="006E0168">
      <w:pPr>
        <w:pStyle w:val="Odlomakpopisa"/>
        <w:numPr>
          <w:ilvl w:val="0"/>
          <w:numId w:val="1"/>
        </w:numPr>
        <w:tabs>
          <w:tab w:val="left" w:pos="234"/>
        </w:tabs>
        <w:spacing w:before="0"/>
        <w:ind w:left="233" w:hanging="133"/>
      </w:pPr>
      <w:r>
        <w:t>dovođenje životinja u prostorije i okoliš</w:t>
      </w:r>
      <w:r>
        <w:rPr>
          <w:spacing w:val="-19"/>
        </w:rPr>
        <w:t xml:space="preserve"> </w:t>
      </w:r>
      <w:r>
        <w:t>Škole</w:t>
      </w:r>
    </w:p>
    <w:p w:rsidR="00092639" w:rsidRDefault="00092639">
      <w:pPr>
        <w:pStyle w:val="Tijeloteksta"/>
      </w:pPr>
    </w:p>
    <w:p w:rsidR="00092639" w:rsidRDefault="006E0168">
      <w:pPr>
        <w:pStyle w:val="Tijeloteksta"/>
        <w:ind w:left="100"/>
        <w:jc w:val="both"/>
      </w:pPr>
      <w:r>
        <w:t xml:space="preserve">Zabranjeno je pušenje i na </w:t>
      </w:r>
      <w:proofErr w:type="gramStart"/>
      <w:r>
        <w:t>svim  otvorenim</w:t>
      </w:r>
      <w:proofErr w:type="gramEnd"/>
      <w:r>
        <w:t xml:space="preserve"> prostorima oko Škole.</w:t>
      </w:r>
    </w:p>
    <w:p w:rsidR="00092639" w:rsidRDefault="00092639">
      <w:pPr>
        <w:pStyle w:val="Tijeloteksta"/>
        <w:spacing w:before="1"/>
        <w:rPr>
          <w:sz w:val="24"/>
        </w:rPr>
      </w:pPr>
    </w:p>
    <w:p w:rsidR="00092639" w:rsidRDefault="006E0168">
      <w:pPr>
        <w:pStyle w:val="Naslov1"/>
        <w:spacing w:line="252" w:lineRule="exact"/>
      </w:pPr>
      <w:r>
        <w:t>Članak 31.</w:t>
      </w:r>
    </w:p>
    <w:p w:rsidR="00092639" w:rsidRDefault="006E0168">
      <w:pPr>
        <w:pStyle w:val="Tijeloteksta"/>
        <w:ind w:left="100" w:right="123"/>
        <w:jc w:val="both"/>
      </w:pPr>
      <w:r>
        <w:t>U prostorima Škole zabranjeno je svako neovlašteno audio-snimanje i video-snimanje bez znanja i odobrenja osobe ili osoba (radnika škole, učenika Škole i roditelja/skrbnika i ostalih) koje se snima.</w:t>
      </w:r>
    </w:p>
    <w:p w:rsidR="00092639" w:rsidRDefault="006E0168">
      <w:pPr>
        <w:pStyle w:val="Tijeloteksta"/>
        <w:spacing w:before="1" w:line="252" w:lineRule="exact"/>
        <w:ind w:left="100"/>
        <w:jc w:val="both"/>
      </w:pPr>
      <w:r>
        <w:t>Svako audio i video snimanje radnika i učenika Škole treba najaviti ravnatelju Škole.</w:t>
      </w:r>
    </w:p>
    <w:p w:rsidR="00092639" w:rsidRDefault="006E0168">
      <w:pPr>
        <w:pStyle w:val="Tijeloteksta"/>
        <w:ind w:left="100" w:right="158"/>
      </w:pPr>
      <w:r>
        <w:t>Svako postupanje suprotno stavku 1. ovog članka sankcionirat će se prema važećim zakonima Republike Hrvatske.</w:t>
      </w:r>
    </w:p>
    <w:p w:rsidR="00092639" w:rsidRDefault="00092639">
      <w:pPr>
        <w:pStyle w:val="Tijeloteksta"/>
      </w:pPr>
    </w:p>
    <w:p w:rsidR="00092639" w:rsidRDefault="006E0168">
      <w:pPr>
        <w:pStyle w:val="Naslov1"/>
        <w:spacing w:line="252" w:lineRule="exact"/>
      </w:pPr>
      <w:r>
        <w:t>Članak 32.</w:t>
      </w:r>
    </w:p>
    <w:p w:rsidR="00092639" w:rsidRDefault="006E0168">
      <w:pPr>
        <w:pStyle w:val="Tijeloteksta"/>
        <w:ind w:left="100" w:right="117"/>
        <w:jc w:val="both"/>
      </w:pPr>
      <w:r>
        <w:t xml:space="preserve">Radnici i učenici Škole dužni su se pristojno ophoditi prema roditeljima i drugim </w:t>
      </w:r>
      <w:proofErr w:type="gramStart"/>
      <w:r>
        <w:t>osobama  koje</w:t>
      </w:r>
      <w:proofErr w:type="gramEnd"/>
      <w:r>
        <w:t xml:space="preserve"> borave u Školi. Posjetitelji se ne smiju bezrazložno zadržavati u prostoru Škole, </w:t>
      </w:r>
      <w:proofErr w:type="gramStart"/>
      <w:r>
        <w:t>a  osobito</w:t>
      </w:r>
      <w:proofErr w:type="gramEnd"/>
      <w:r>
        <w:t xml:space="preserve"> bez pratnje i odobrenja učitelja ulaziti u učionice i ostale prostorije</w:t>
      </w:r>
      <w:r>
        <w:rPr>
          <w:spacing w:val="-40"/>
        </w:rPr>
        <w:t xml:space="preserve"> </w:t>
      </w:r>
      <w:r>
        <w:t>Škole.</w:t>
      </w:r>
    </w:p>
    <w:p w:rsidR="00092639" w:rsidRDefault="00092639">
      <w:pPr>
        <w:pStyle w:val="Tijeloteksta"/>
        <w:rPr>
          <w:sz w:val="24"/>
        </w:rPr>
      </w:pPr>
    </w:p>
    <w:p w:rsidR="00092639" w:rsidRDefault="00092639">
      <w:pPr>
        <w:pStyle w:val="Tijeloteksta"/>
        <w:spacing w:before="1"/>
        <w:rPr>
          <w:sz w:val="20"/>
        </w:rPr>
      </w:pPr>
    </w:p>
    <w:p w:rsidR="00092639" w:rsidRDefault="006E0168">
      <w:pPr>
        <w:pStyle w:val="Naslov1"/>
        <w:spacing w:line="252" w:lineRule="exact"/>
      </w:pPr>
      <w:r>
        <w:t>Članak 33.</w:t>
      </w:r>
    </w:p>
    <w:p w:rsidR="00092639" w:rsidRDefault="006E0168">
      <w:pPr>
        <w:pStyle w:val="Tijeloteksta"/>
        <w:ind w:left="100" w:right="120"/>
        <w:jc w:val="both"/>
      </w:pPr>
      <w:r>
        <w:t>Radnicima Škole zabranjuje se na hodnicima ili u drugim prostorijama Škole pred učenicima, roditeljima ili stranim osobama komentirati učenike, roditelje, učitelje i ostale radnike Škole, kao i rad Škole.</w:t>
      </w:r>
    </w:p>
    <w:p w:rsidR="00092639" w:rsidRDefault="00092639">
      <w:pPr>
        <w:pStyle w:val="Tijeloteksta"/>
      </w:pPr>
    </w:p>
    <w:p w:rsidR="00092639" w:rsidRDefault="006E0168">
      <w:pPr>
        <w:pStyle w:val="Naslov1"/>
      </w:pPr>
      <w:r>
        <w:t>Članak 34.</w:t>
      </w:r>
    </w:p>
    <w:p w:rsidR="00092639" w:rsidRDefault="006E0168">
      <w:pPr>
        <w:pStyle w:val="Tijeloteksta"/>
        <w:spacing w:before="1"/>
        <w:ind w:left="100"/>
      </w:pPr>
      <w:r>
        <w:t>Zabranjeno je iz Škole iznositi ili posuđivati školski inventar bez odobrenja ravnatelja/ ravnateljice.</w:t>
      </w:r>
    </w:p>
    <w:p w:rsidR="00092639" w:rsidRDefault="00092639">
      <w:pPr>
        <w:pStyle w:val="Tijeloteksta"/>
      </w:pPr>
    </w:p>
    <w:p w:rsidR="00092639" w:rsidRDefault="006E0168">
      <w:pPr>
        <w:pStyle w:val="Naslov1"/>
      </w:pPr>
      <w:r>
        <w:t>Članak 35.</w:t>
      </w:r>
    </w:p>
    <w:p w:rsidR="00092639" w:rsidRDefault="006E0168">
      <w:pPr>
        <w:pStyle w:val="Tijeloteksta"/>
        <w:spacing w:before="1"/>
        <w:ind w:left="100"/>
      </w:pPr>
      <w:r>
        <w:t>Za obavještavanje radnika služi oglasn</w:t>
      </w:r>
      <w:r w:rsidR="009723F2">
        <w:t>a ploča na prvom katu škole namjenjena za radnike škole</w:t>
      </w:r>
      <w:r>
        <w:t>. Za obavještavanj</w:t>
      </w:r>
      <w:r w:rsidR="009723F2">
        <w:t>e učenika služi oglasna ploča na prvom katu u</w:t>
      </w:r>
      <w:r>
        <w:t xml:space="preserve"> hodnik</w:t>
      </w:r>
      <w:r w:rsidR="009723F2">
        <w:t>a</w:t>
      </w:r>
      <w:r>
        <w:t xml:space="preserve"> zgrade</w:t>
      </w:r>
      <w:r w:rsidR="009723F2">
        <w:t xml:space="preserve"> namijenjena učenicima škole</w:t>
      </w:r>
      <w:r>
        <w:t>.</w:t>
      </w:r>
    </w:p>
    <w:p w:rsidR="00092639" w:rsidRDefault="00092639">
      <w:pPr>
        <w:pStyle w:val="Tijeloteksta"/>
      </w:pPr>
    </w:p>
    <w:p w:rsidR="00092639" w:rsidRDefault="006E0168">
      <w:pPr>
        <w:pStyle w:val="Naslov1"/>
      </w:pPr>
      <w:r>
        <w:t>Članak 36.</w:t>
      </w:r>
    </w:p>
    <w:p w:rsidR="00092639" w:rsidRPr="00647D63" w:rsidRDefault="006E0168">
      <w:pPr>
        <w:pStyle w:val="Tijeloteksta"/>
        <w:spacing w:before="1"/>
        <w:ind w:left="100" w:right="158"/>
        <w:rPr>
          <w:color w:val="FF0000"/>
        </w:rPr>
      </w:pPr>
      <w:r>
        <w:t xml:space="preserve">Radno vrijeme Škole je radnim danom </w:t>
      </w:r>
      <w:r w:rsidRPr="00353F52">
        <w:t xml:space="preserve">od </w:t>
      </w:r>
      <w:r w:rsidR="00647D63" w:rsidRPr="00353F52">
        <w:t>7</w:t>
      </w:r>
      <w:r w:rsidRPr="00353F52">
        <w:t>.</w:t>
      </w:r>
      <w:r w:rsidR="00647D63" w:rsidRPr="00353F52">
        <w:t>30</w:t>
      </w:r>
      <w:r w:rsidR="00064D8C" w:rsidRPr="00353F52">
        <w:t xml:space="preserve"> do 2</w:t>
      </w:r>
      <w:r w:rsidR="007C64B4" w:rsidRPr="00353F52">
        <w:t>1</w:t>
      </w:r>
      <w:r w:rsidR="00064D8C" w:rsidRPr="00353F52">
        <w:t>.00 sati</w:t>
      </w:r>
      <w:r w:rsidRPr="00353F52">
        <w:t xml:space="preserve"> i subotom od 8.00 do 1</w:t>
      </w:r>
      <w:r w:rsidR="00DF1241" w:rsidRPr="00353F52">
        <w:t>5</w:t>
      </w:r>
      <w:r w:rsidRPr="00353F52">
        <w:t xml:space="preserve">.00 sati u slučaju </w:t>
      </w:r>
      <w:r w:rsidR="00647D63" w:rsidRPr="00353F52">
        <w:t xml:space="preserve">prijeke </w:t>
      </w:r>
      <w:r w:rsidRPr="00353F52">
        <w:t>potrebe.</w:t>
      </w:r>
    </w:p>
    <w:p w:rsidR="00092639" w:rsidRPr="00647D63" w:rsidRDefault="00092639">
      <w:pPr>
        <w:pStyle w:val="Tijeloteksta"/>
        <w:rPr>
          <w:color w:val="FF0000"/>
        </w:rPr>
      </w:pPr>
    </w:p>
    <w:p w:rsidR="00092639" w:rsidRDefault="006E0168">
      <w:pPr>
        <w:pStyle w:val="Naslov1"/>
      </w:pPr>
      <w:r>
        <w:t>Članak 37.</w:t>
      </w:r>
    </w:p>
    <w:p w:rsidR="00092639" w:rsidRDefault="006E0168">
      <w:pPr>
        <w:pStyle w:val="Tijeloteksta"/>
        <w:spacing w:before="1"/>
        <w:ind w:left="100" w:right="158"/>
      </w:pPr>
      <w:r>
        <w:t xml:space="preserve">Svi učenici, djelatnici i posjetitelji Škole dužni su se pridržavati ovog </w:t>
      </w:r>
      <w:r w:rsidR="00647D63">
        <w:t xml:space="preserve">Pravilnika o </w:t>
      </w:r>
      <w:r>
        <w:t>Kućno</w:t>
      </w:r>
      <w:r w:rsidR="00647D63">
        <w:t>m redu</w:t>
      </w:r>
      <w:r>
        <w:t>. Postupanje prema odredbama ovoga Pravilnika sastavni je dio radnih obveza radnika i učenika</w:t>
      </w:r>
      <w:r>
        <w:rPr>
          <w:spacing w:val="-8"/>
        </w:rPr>
        <w:t xml:space="preserve"> </w:t>
      </w:r>
      <w:r>
        <w:t>Škole.</w:t>
      </w:r>
    </w:p>
    <w:p w:rsidR="00092639" w:rsidRDefault="00092639">
      <w:pPr>
        <w:sectPr w:rsidR="00092639">
          <w:pgSz w:w="11910" w:h="16840"/>
          <w:pgMar w:top="1320" w:right="1300" w:bottom="280" w:left="1320" w:header="720" w:footer="720" w:gutter="0"/>
          <w:cols w:space="720"/>
        </w:sectPr>
      </w:pPr>
    </w:p>
    <w:p w:rsidR="00092639" w:rsidRDefault="006E0168">
      <w:pPr>
        <w:pStyle w:val="Tijeloteksta"/>
        <w:spacing w:before="80"/>
        <w:ind w:left="100"/>
      </w:pPr>
      <w:r>
        <w:lastRenderedPageBreak/>
        <w:t>Radnik koji postupi suprotno odredbama ovoga Pravilnika, odgovoran je za povredu radne obveze.</w:t>
      </w:r>
    </w:p>
    <w:p w:rsidR="00092639" w:rsidRDefault="006E0168">
      <w:pPr>
        <w:pStyle w:val="Tijeloteksta"/>
        <w:spacing w:before="1"/>
        <w:ind w:left="100"/>
      </w:pPr>
      <w:r>
        <w:t>Učenik koji postupi suprotno odredbama ovoga Pravilnika, odgovoran je prema općim aktima Škole.</w:t>
      </w:r>
    </w:p>
    <w:p w:rsidR="00092639" w:rsidRDefault="00092639">
      <w:pPr>
        <w:pStyle w:val="Tijeloteksta"/>
      </w:pPr>
    </w:p>
    <w:p w:rsidR="00647D63" w:rsidRDefault="006E0168" w:rsidP="00647D63">
      <w:pPr>
        <w:pStyle w:val="Naslov1"/>
      </w:pPr>
      <w:r>
        <w:t>Članak 38.</w:t>
      </w:r>
    </w:p>
    <w:p w:rsidR="00647D63" w:rsidRPr="00353F52" w:rsidRDefault="00647D63" w:rsidP="00902354">
      <w:pPr>
        <w:pStyle w:val="Naslov1"/>
        <w:ind w:left="0" w:right="76"/>
        <w:jc w:val="left"/>
        <w:rPr>
          <w:b w:val="0"/>
        </w:rPr>
      </w:pPr>
      <w:r w:rsidRPr="00353F52">
        <w:rPr>
          <w:b w:val="0"/>
        </w:rPr>
        <w:t xml:space="preserve">Ovaj Pravilnik stupa na snagu osmog </w:t>
      </w:r>
      <w:r w:rsidR="00902354" w:rsidRPr="00353F52">
        <w:rPr>
          <w:b w:val="0"/>
        </w:rPr>
        <w:t xml:space="preserve">dana od dana objavljivanja na </w:t>
      </w:r>
      <w:r w:rsidRPr="00353F52">
        <w:rPr>
          <w:b w:val="0"/>
        </w:rPr>
        <w:t>oglasnoj ploči Škole.</w:t>
      </w:r>
    </w:p>
    <w:p w:rsidR="00092639" w:rsidRPr="00353F52" w:rsidRDefault="00092639">
      <w:pPr>
        <w:pStyle w:val="Tijeloteksta"/>
        <w:spacing w:before="11"/>
        <w:rPr>
          <w:b/>
          <w:sz w:val="20"/>
        </w:rPr>
      </w:pPr>
    </w:p>
    <w:p w:rsidR="00B929D8" w:rsidRPr="00B929D8" w:rsidRDefault="00B929D8" w:rsidP="00B929D8">
      <w:pPr>
        <w:pStyle w:val="Tijeloteksta"/>
        <w:ind w:left="100" w:right="2382"/>
        <w:jc w:val="center"/>
        <w:rPr>
          <w:b/>
        </w:rPr>
      </w:pPr>
      <w:r w:rsidRPr="00B929D8">
        <w:rPr>
          <w:b/>
        </w:rPr>
        <w:t xml:space="preserve">                                    Članak 39.</w:t>
      </w:r>
    </w:p>
    <w:p w:rsidR="00B929D8" w:rsidRDefault="00B929D8" w:rsidP="00B929D8">
      <w:pPr>
        <w:pStyle w:val="Tijeloteksta"/>
        <w:spacing w:before="1"/>
        <w:ind w:left="100"/>
      </w:pPr>
      <w:r>
        <w:t xml:space="preserve">Stupanjem na snagu ovog Pravilnika o kućnom redu prestaje važiti Odluka o kućnom redu   </w:t>
      </w:r>
      <w:proofErr w:type="gramStart"/>
      <w:r>
        <w:t xml:space="preserve">   (</w:t>
      </w:r>
      <w:proofErr w:type="gramEnd"/>
      <w:r>
        <w:t>Klasa:003-05/09-01/107, Urbroj:2117/1-22/09-01) od 25. rujna 2009. godine</w:t>
      </w:r>
      <w:r w:rsidR="001A6DFD">
        <w:t>.</w:t>
      </w:r>
    </w:p>
    <w:p w:rsidR="00B929D8" w:rsidRDefault="00B929D8">
      <w:pPr>
        <w:pStyle w:val="Tijeloteksta"/>
        <w:ind w:left="100" w:right="2382"/>
      </w:pPr>
    </w:p>
    <w:p w:rsidR="00092639" w:rsidRDefault="00092639">
      <w:pPr>
        <w:pStyle w:val="Tijeloteksta"/>
        <w:rPr>
          <w:sz w:val="24"/>
        </w:rPr>
      </w:pPr>
    </w:p>
    <w:p w:rsidR="00092639" w:rsidRDefault="00092639">
      <w:pPr>
        <w:pStyle w:val="Tijeloteksta"/>
        <w:spacing w:before="10"/>
        <w:rPr>
          <w:sz w:val="18"/>
        </w:rPr>
      </w:pPr>
    </w:p>
    <w:p w:rsidR="006D36BB" w:rsidRPr="006D36BB" w:rsidRDefault="006D36BB" w:rsidP="006D36BB">
      <w:pPr>
        <w:ind w:left="-15"/>
      </w:pPr>
      <w:r w:rsidRPr="006D36BB">
        <w:t>KLASA: 011-03/25-02/1</w:t>
      </w:r>
    </w:p>
    <w:p w:rsidR="006D36BB" w:rsidRPr="006D36BB" w:rsidRDefault="006D36BB" w:rsidP="006D36BB">
      <w:pPr>
        <w:ind w:left="-15"/>
      </w:pPr>
      <w:r w:rsidRPr="006D36BB">
        <w:t>URBROJ: 2117-143-04-25-5</w:t>
      </w:r>
    </w:p>
    <w:p w:rsidR="006D36BB" w:rsidRDefault="006D36BB" w:rsidP="006D36BB">
      <w:pPr>
        <w:ind w:left="-15"/>
      </w:pPr>
    </w:p>
    <w:p w:rsidR="006D36BB" w:rsidRPr="006D36BB" w:rsidRDefault="006D36BB" w:rsidP="006D36BB">
      <w:pPr>
        <w:ind w:left="-15"/>
      </w:pPr>
      <w:r w:rsidRPr="006D36BB">
        <w:t>U Metkoviću, 19. veljače 2025. godine</w:t>
      </w:r>
    </w:p>
    <w:p w:rsidR="00092639" w:rsidRPr="006D36BB" w:rsidRDefault="00092639">
      <w:pPr>
        <w:pStyle w:val="Tijeloteksta"/>
      </w:pPr>
    </w:p>
    <w:p w:rsidR="00B929D8" w:rsidRDefault="00B929D8">
      <w:pPr>
        <w:pStyle w:val="Tijeloteksta"/>
      </w:pPr>
    </w:p>
    <w:p w:rsidR="00B929D8" w:rsidRDefault="00B929D8">
      <w:pPr>
        <w:pStyle w:val="Tijeloteksta"/>
      </w:pPr>
    </w:p>
    <w:p w:rsidR="00B929D8" w:rsidRPr="00353F52" w:rsidRDefault="00B929D8">
      <w:pPr>
        <w:pStyle w:val="Tijeloteksta"/>
      </w:pPr>
    </w:p>
    <w:p w:rsidR="00092639" w:rsidRPr="00353F52" w:rsidRDefault="00B929D8" w:rsidP="00B929D8">
      <w:pPr>
        <w:pStyle w:val="Tijeloteksta"/>
      </w:pPr>
      <w:r w:rsidRPr="00353F52">
        <w:rPr>
          <w:u w:val="single"/>
        </w:rPr>
        <w:t>Ravnateljica:</w:t>
      </w:r>
      <w:r w:rsidRPr="00353F52">
        <w:t xml:space="preserve">                                                                 </w:t>
      </w:r>
      <w:r w:rsidR="00647D63" w:rsidRPr="00353F52">
        <w:t>Predsjednica Š</w:t>
      </w:r>
      <w:r w:rsidR="006E0168" w:rsidRPr="00353F52">
        <w:t>kolskog odbora</w:t>
      </w:r>
      <w:r w:rsidR="006E0168" w:rsidRPr="00353F52"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5096925" wp14:editId="4513791F">
                <wp:simplePos x="0" y="0"/>
                <wp:positionH relativeFrom="page">
                  <wp:posOffset>4159885</wp:posOffset>
                </wp:positionH>
                <wp:positionV relativeFrom="paragraph">
                  <wp:posOffset>168910</wp:posOffset>
                </wp:positionV>
                <wp:extent cx="1785620" cy="0"/>
                <wp:effectExtent l="6985" t="5080" r="7620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2DA29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5pt,13.3pt" to="468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" strokeweight=".24447mm">
                <w10:wrap type="topAndBottom" anchorx="page"/>
              </v:line>
            </w:pict>
          </mc:Fallback>
        </mc:AlternateContent>
      </w:r>
      <w:r w:rsidRPr="00353F52">
        <w:t>:</w:t>
      </w:r>
    </w:p>
    <w:p w:rsidR="00B929D8" w:rsidRDefault="00B929D8" w:rsidP="00B929D8">
      <w:pPr>
        <w:pStyle w:val="Tijeloteksta"/>
      </w:pPr>
    </w:p>
    <w:p w:rsidR="00B929D8" w:rsidRDefault="00B929D8" w:rsidP="00B929D8">
      <w:pPr>
        <w:pStyle w:val="Tijeloteksta"/>
      </w:pPr>
      <w:r>
        <w:t>Mihaela Pavlović, prof.                                                 Karmen Stojić, prof.</w:t>
      </w:r>
    </w:p>
    <w:p w:rsidR="00B929D8" w:rsidRDefault="00B929D8" w:rsidP="00B929D8">
      <w:pPr>
        <w:pStyle w:val="Tijeloteksta"/>
      </w:pPr>
    </w:p>
    <w:p w:rsidR="00B929D8" w:rsidRDefault="00B929D8" w:rsidP="00B929D8">
      <w:pPr>
        <w:pStyle w:val="Tijeloteksta"/>
      </w:pPr>
    </w:p>
    <w:p w:rsidR="00B929D8" w:rsidRDefault="00B929D8" w:rsidP="00B929D8">
      <w:pPr>
        <w:pStyle w:val="Tijeloteksta"/>
      </w:pPr>
      <w:r>
        <w:t xml:space="preserve">_____________________                                            __________________________           </w:t>
      </w:r>
    </w:p>
    <w:p w:rsidR="00B929D8" w:rsidRDefault="00B929D8" w:rsidP="00B929D8">
      <w:pPr>
        <w:pStyle w:val="Tijeloteksta"/>
      </w:pPr>
    </w:p>
    <w:p w:rsidR="00B929D8" w:rsidRDefault="00B929D8" w:rsidP="00B929D8">
      <w:pPr>
        <w:pStyle w:val="Tijeloteksta"/>
      </w:pPr>
    </w:p>
    <w:p w:rsidR="00B929D8" w:rsidRDefault="00B929D8" w:rsidP="00B929D8">
      <w:pPr>
        <w:pStyle w:val="Tijeloteksta"/>
      </w:pPr>
    </w:p>
    <w:p w:rsidR="00B929D8" w:rsidRDefault="00B929D8" w:rsidP="00B929D8">
      <w:pPr>
        <w:pStyle w:val="Tijeloteksta"/>
      </w:pPr>
    </w:p>
    <w:p w:rsidR="00B929D8" w:rsidRDefault="00B929D8" w:rsidP="00B929D8">
      <w:pPr>
        <w:pStyle w:val="Tijeloteksta"/>
        <w:sectPr w:rsidR="00B929D8">
          <w:pgSz w:w="11910" w:h="16840"/>
          <w:pgMar w:top="1320" w:right="1300" w:bottom="280" w:left="1320" w:header="720" w:footer="720" w:gutter="0"/>
          <w:cols w:space="720"/>
        </w:sectPr>
      </w:pPr>
      <w:r>
        <w:t xml:space="preserve">Ovaj Pravilnik objavljen je na oglasnoj ploči dana </w:t>
      </w:r>
      <w:r w:rsidR="00BB13AE">
        <w:t xml:space="preserve">19. </w:t>
      </w:r>
      <w:proofErr w:type="gramStart"/>
      <w:r w:rsidR="00BB13AE">
        <w:t>veljače  2025</w:t>
      </w:r>
      <w:proofErr w:type="gramEnd"/>
      <w:r w:rsidR="00BB13AE">
        <w:t>. godine, a stupio je na snagu 27. veljače 2025. godine.</w:t>
      </w:r>
    </w:p>
    <w:p w:rsidR="00092639" w:rsidRDefault="00092639">
      <w:pPr>
        <w:pStyle w:val="Tijeloteksta"/>
        <w:spacing w:before="4"/>
        <w:rPr>
          <w:rFonts w:ascii="Times New Roman"/>
          <w:sz w:val="17"/>
        </w:rPr>
      </w:pPr>
    </w:p>
    <w:sectPr w:rsidR="00092639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54D05"/>
    <w:multiLevelType w:val="hybridMultilevel"/>
    <w:tmpl w:val="EC0E7CFC"/>
    <w:lvl w:ilvl="0" w:tplc="46C453E4">
      <w:numFmt w:val="bullet"/>
      <w:lvlText w:val="-"/>
      <w:lvlJc w:val="left"/>
      <w:pPr>
        <w:ind w:left="221" w:hanging="134"/>
      </w:pPr>
      <w:rPr>
        <w:rFonts w:ascii="Arial" w:eastAsia="Arial" w:hAnsi="Arial" w:cs="Arial" w:hint="default"/>
        <w:w w:val="100"/>
        <w:sz w:val="22"/>
        <w:szCs w:val="22"/>
      </w:rPr>
    </w:lvl>
    <w:lvl w:ilvl="1" w:tplc="CB5C2480">
      <w:numFmt w:val="bullet"/>
      <w:lvlText w:val="•"/>
      <w:lvlJc w:val="left"/>
      <w:pPr>
        <w:ind w:left="1126" w:hanging="134"/>
      </w:pPr>
      <w:rPr>
        <w:rFonts w:hint="default"/>
      </w:rPr>
    </w:lvl>
    <w:lvl w:ilvl="2" w:tplc="8C066274">
      <w:numFmt w:val="bullet"/>
      <w:lvlText w:val="•"/>
      <w:lvlJc w:val="left"/>
      <w:pPr>
        <w:ind w:left="2033" w:hanging="134"/>
      </w:pPr>
      <w:rPr>
        <w:rFonts w:hint="default"/>
      </w:rPr>
    </w:lvl>
    <w:lvl w:ilvl="3" w:tplc="8A788B72">
      <w:numFmt w:val="bullet"/>
      <w:lvlText w:val="•"/>
      <w:lvlJc w:val="left"/>
      <w:pPr>
        <w:ind w:left="2939" w:hanging="134"/>
      </w:pPr>
      <w:rPr>
        <w:rFonts w:hint="default"/>
      </w:rPr>
    </w:lvl>
    <w:lvl w:ilvl="4" w:tplc="26144E34">
      <w:numFmt w:val="bullet"/>
      <w:lvlText w:val="•"/>
      <w:lvlJc w:val="left"/>
      <w:pPr>
        <w:ind w:left="3846" w:hanging="134"/>
      </w:pPr>
      <w:rPr>
        <w:rFonts w:hint="default"/>
      </w:rPr>
    </w:lvl>
    <w:lvl w:ilvl="5" w:tplc="7E7027DA">
      <w:numFmt w:val="bullet"/>
      <w:lvlText w:val="•"/>
      <w:lvlJc w:val="left"/>
      <w:pPr>
        <w:ind w:left="4753" w:hanging="134"/>
      </w:pPr>
      <w:rPr>
        <w:rFonts w:hint="default"/>
      </w:rPr>
    </w:lvl>
    <w:lvl w:ilvl="6" w:tplc="4C46A9E6">
      <w:numFmt w:val="bullet"/>
      <w:lvlText w:val="•"/>
      <w:lvlJc w:val="left"/>
      <w:pPr>
        <w:ind w:left="5659" w:hanging="134"/>
      </w:pPr>
      <w:rPr>
        <w:rFonts w:hint="default"/>
      </w:rPr>
    </w:lvl>
    <w:lvl w:ilvl="7" w:tplc="6B344C02">
      <w:numFmt w:val="bullet"/>
      <w:lvlText w:val="•"/>
      <w:lvlJc w:val="left"/>
      <w:pPr>
        <w:ind w:left="6566" w:hanging="134"/>
      </w:pPr>
      <w:rPr>
        <w:rFonts w:hint="default"/>
      </w:rPr>
    </w:lvl>
    <w:lvl w:ilvl="8" w:tplc="7EE0D792">
      <w:numFmt w:val="bullet"/>
      <w:lvlText w:val="•"/>
      <w:lvlJc w:val="left"/>
      <w:pPr>
        <w:ind w:left="7472" w:hanging="134"/>
      </w:pPr>
      <w:rPr>
        <w:rFonts w:hint="default"/>
      </w:rPr>
    </w:lvl>
  </w:abstractNum>
  <w:abstractNum w:abstractNumId="1" w15:restartNumberingAfterBreak="0">
    <w:nsid w:val="5E7B5710"/>
    <w:multiLevelType w:val="hybridMultilevel"/>
    <w:tmpl w:val="B4FEF518"/>
    <w:lvl w:ilvl="0" w:tplc="3EE8C8DA">
      <w:start w:val="22"/>
      <w:numFmt w:val="decimal"/>
      <w:lvlText w:val="%1."/>
      <w:lvlJc w:val="left"/>
      <w:pPr>
        <w:ind w:left="100" w:hanging="39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D0A626EA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</w:rPr>
    </w:lvl>
    <w:lvl w:ilvl="2" w:tplc="54EA1A2A"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40824066"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F918CAE6">
      <w:numFmt w:val="bullet"/>
      <w:lvlText w:val="•"/>
      <w:lvlJc w:val="left"/>
      <w:pPr>
        <w:ind w:left="3642" w:hanging="360"/>
      </w:pPr>
      <w:rPr>
        <w:rFonts w:hint="default"/>
      </w:rPr>
    </w:lvl>
    <w:lvl w:ilvl="5" w:tplc="80441670">
      <w:numFmt w:val="bullet"/>
      <w:lvlText w:val="•"/>
      <w:lvlJc w:val="left"/>
      <w:pPr>
        <w:ind w:left="4582" w:hanging="360"/>
      </w:pPr>
      <w:rPr>
        <w:rFonts w:hint="default"/>
      </w:rPr>
    </w:lvl>
    <w:lvl w:ilvl="6" w:tplc="26969D98">
      <w:numFmt w:val="bullet"/>
      <w:lvlText w:val="•"/>
      <w:lvlJc w:val="left"/>
      <w:pPr>
        <w:ind w:left="5523" w:hanging="360"/>
      </w:pPr>
      <w:rPr>
        <w:rFonts w:hint="default"/>
      </w:rPr>
    </w:lvl>
    <w:lvl w:ilvl="7" w:tplc="59FA43A0">
      <w:numFmt w:val="bullet"/>
      <w:lvlText w:val="•"/>
      <w:lvlJc w:val="left"/>
      <w:pPr>
        <w:ind w:left="6464" w:hanging="360"/>
      </w:pPr>
      <w:rPr>
        <w:rFonts w:hint="default"/>
      </w:rPr>
    </w:lvl>
    <w:lvl w:ilvl="8" w:tplc="E182E804">
      <w:numFmt w:val="bullet"/>
      <w:lvlText w:val="•"/>
      <w:lvlJc w:val="left"/>
      <w:pPr>
        <w:ind w:left="740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39"/>
    <w:rsid w:val="00064D8C"/>
    <w:rsid w:val="00092639"/>
    <w:rsid w:val="001A6DFD"/>
    <w:rsid w:val="00353F52"/>
    <w:rsid w:val="00647D63"/>
    <w:rsid w:val="006C352F"/>
    <w:rsid w:val="006D36BB"/>
    <w:rsid w:val="006E0168"/>
    <w:rsid w:val="007A2FA9"/>
    <w:rsid w:val="007C64B4"/>
    <w:rsid w:val="00902354"/>
    <w:rsid w:val="009723F2"/>
    <w:rsid w:val="00B929D8"/>
    <w:rsid w:val="00BB13AE"/>
    <w:rsid w:val="00D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269B"/>
  <w15:docId w15:val="{7E4B0F17-7842-49FE-911F-0C18541A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ormal"/>
    <w:uiPriority w:val="1"/>
    <w:qFormat/>
    <w:pPr>
      <w:ind w:left="2257" w:right="2269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" w:line="252" w:lineRule="exact"/>
      <w:ind w:left="233" w:hanging="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353F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3F5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Windows korisnik</cp:lastModifiedBy>
  <cp:revision>12</cp:revision>
  <cp:lastPrinted>2025-02-20T11:53:00Z</cp:lastPrinted>
  <dcterms:created xsi:type="dcterms:W3CDTF">2025-02-11T09:02:00Z</dcterms:created>
  <dcterms:modified xsi:type="dcterms:W3CDTF">2025-02-21T08:35:00Z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2021-07-13T00:00:00Z</vt:filetime>
  </property>
</Properties>
</file>