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9A43E" w14:textId="77777777" w:rsidR="00A248CE" w:rsidRPr="005026D1" w:rsidRDefault="00A248CE"/>
    <w:tbl>
      <w:tblPr>
        <w:tblW w:w="0" w:type="auto"/>
        <w:tblLook w:val="04A0" w:firstRow="1" w:lastRow="0" w:firstColumn="1" w:lastColumn="0" w:noHBand="0" w:noVBand="1"/>
      </w:tblPr>
      <w:tblGrid>
        <w:gridCol w:w="2268"/>
        <w:gridCol w:w="4275"/>
      </w:tblGrid>
      <w:tr w:rsidR="00C3367C" w14:paraId="7157DD37" w14:textId="77777777" w:rsidTr="00C1481A">
        <w:tc>
          <w:tcPr>
            <w:tcW w:w="2268" w:type="dxa"/>
            <w:shd w:val="clear" w:color="auto" w:fill="auto"/>
          </w:tcPr>
          <w:p w14:paraId="6EC764DF" w14:textId="77777777" w:rsidR="00C3367C" w:rsidRDefault="00C3367C" w:rsidP="00C1481A">
            <w:r>
              <w:t>Korisnik građevine:</w:t>
            </w:r>
          </w:p>
        </w:tc>
        <w:tc>
          <w:tcPr>
            <w:tcW w:w="4275" w:type="dxa"/>
            <w:shd w:val="clear" w:color="auto" w:fill="auto"/>
          </w:tcPr>
          <w:p w14:paraId="7275BA44" w14:textId="77777777" w:rsidR="00C3367C" w:rsidRDefault="00C3367C" w:rsidP="00C1481A">
            <w:pPr>
              <w:spacing w:after="0"/>
            </w:pPr>
            <w:r>
              <w:t>OSNOVNA GLAZBENA ŠKOLA METKOVIĆ</w:t>
            </w:r>
          </w:p>
          <w:p w14:paraId="2977BB44" w14:textId="77777777" w:rsidR="00C3367C" w:rsidRDefault="00C3367C" w:rsidP="00C1481A">
            <w:pPr>
              <w:spacing w:after="0"/>
            </w:pPr>
            <w:r>
              <w:t>20 350 METKOVIĆ, Kralja Zvonimira 7</w:t>
            </w:r>
          </w:p>
        </w:tc>
      </w:tr>
      <w:tr w:rsidR="00C3367C" w:rsidRPr="00D9272D" w14:paraId="1ABC46AC" w14:textId="77777777" w:rsidTr="00C1481A">
        <w:trPr>
          <w:trHeight w:val="283"/>
        </w:trPr>
        <w:tc>
          <w:tcPr>
            <w:tcW w:w="2268" w:type="dxa"/>
            <w:shd w:val="clear" w:color="auto" w:fill="auto"/>
          </w:tcPr>
          <w:p w14:paraId="52CE8C0D" w14:textId="77777777" w:rsidR="00C3367C" w:rsidRPr="00D9272D" w:rsidRDefault="00C3367C" w:rsidP="00C1481A">
            <w:pPr>
              <w:spacing w:after="0" w:line="240" w:lineRule="auto"/>
              <w:rPr>
                <w:sz w:val="14"/>
              </w:rPr>
            </w:pPr>
          </w:p>
        </w:tc>
        <w:tc>
          <w:tcPr>
            <w:tcW w:w="4275" w:type="dxa"/>
            <w:shd w:val="clear" w:color="auto" w:fill="auto"/>
          </w:tcPr>
          <w:p w14:paraId="58DFBF57" w14:textId="77777777" w:rsidR="00C3367C" w:rsidRPr="00D9272D" w:rsidRDefault="00C3367C" w:rsidP="00C1481A">
            <w:pPr>
              <w:spacing w:after="0" w:line="240" w:lineRule="auto"/>
              <w:rPr>
                <w:sz w:val="14"/>
              </w:rPr>
            </w:pPr>
          </w:p>
        </w:tc>
      </w:tr>
      <w:tr w:rsidR="00C3367C" w14:paraId="7F8435DF" w14:textId="77777777" w:rsidTr="00C1481A">
        <w:tc>
          <w:tcPr>
            <w:tcW w:w="2268" w:type="dxa"/>
            <w:shd w:val="clear" w:color="auto" w:fill="auto"/>
          </w:tcPr>
          <w:p w14:paraId="43EFF4B3" w14:textId="77777777" w:rsidR="00C3367C" w:rsidRDefault="00C3367C" w:rsidP="00C1481A">
            <w:r>
              <w:t>Naziv građevine:</w:t>
            </w:r>
          </w:p>
        </w:tc>
        <w:tc>
          <w:tcPr>
            <w:tcW w:w="4275" w:type="dxa"/>
            <w:shd w:val="clear" w:color="auto" w:fill="auto"/>
          </w:tcPr>
          <w:p w14:paraId="678B440D" w14:textId="77777777" w:rsidR="00C3367C" w:rsidRDefault="00C3367C" w:rsidP="00C1481A">
            <w:pPr>
              <w:spacing w:after="0"/>
            </w:pPr>
            <w:r>
              <w:t>OSNOVNA GLAZBENA ŠKOLA METKOVIĆ</w:t>
            </w:r>
          </w:p>
          <w:p w14:paraId="64BE9C6F" w14:textId="77777777" w:rsidR="00C3367C" w:rsidRDefault="00C3367C" w:rsidP="00C1481A">
            <w:pPr>
              <w:spacing w:after="0"/>
            </w:pPr>
            <w:r>
              <w:t>20 350 METKOVIĆ, Kralja Zvonimira 7</w:t>
            </w:r>
          </w:p>
        </w:tc>
      </w:tr>
    </w:tbl>
    <w:p w14:paraId="6CAB696B" w14:textId="77777777" w:rsidR="0089042D" w:rsidRDefault="0089042D"/>
    <w:p w14:paraId="06F80F48" w14:textId="77777777" w:rsidR="0089042D" w:rsidRDefault="0089042D"/>
    <w:p w14:paraId="756EF5B9" w14:textId="77777777" w:rsidR="0089042D" w:rsidRDefault="0089042D"/>
    <w:p w14:paraId="1B278C4C" w14:textId="77777777" w:rsidR="0089042D" w:rsidRDefault="0089042D"/>
    <w:p w14:paraId="5A6473AF" w14:textId="77777777" w:rsidR="00A248CE" w:rsidRPr="005026D1" w:rsidRDefault="00A248CE"/>
    <w:p w14:paraId="3536370D" w14:textId="77777777" w:rsidR="000E0FCD" w:rsidRPr="005026D1" w:rsidRDefault="000E0FCD"/>
    <w:p w14:paraId="7BEAB14E" w14:textId="77777777" w:rsidR="00A248CE" w:rsidRPr="005026D1" w:rsidRDefault="00A248CE" w:rsidP="00082373">
      <w:pPr>
        <w:jc w:val="center"/>
        <w:rPr>
          <w:sz w:val="44"/>
          <w:szCs w:val="44"/>
        </w:rPr>
      </w:pPr>
      <w:r w:rsidRPr="005026D1">
        <w:rPr>
          <w:sz w:val="44"/>
          <w:szCs w:val="44"/>
        </w:rPr>
        <w:t>PRAVILNIK</w:t>
      </w:r>
    </w:p>
    <w:p w14:paraId="75A0F764" w14:textId="77777777" w:rsidR="00A248CE" w:rsidRPr="002B1F4A" w:rsidRDefault="00A248CE" w:rsidP="00082373">
      <w:pPr>
        <w:jc w:val="center"/>
        <w:rPr>
          <w:sz w:val="40"/>
          <w:szCs w:val="44"/>
        </w:rPr>
      </w:pPr>
      <w:r w:rsidRPr="002B1F4A">
        <w:rPr>
          <w:sz w:val="40"/>
          <w:szCs w:val="44"/>
        </w:rPr>
        <w:t>O ZAŠTITI OD POŽARA</w:t>
      </w:r>
    </w:p>
    <w:p w14:paraId="3B3FB37C" w14:textId="77777777" w:rsidR="00A248CE" w:rsidRDefault="00A248CE" w:rsidP="00096434"/>
    <w:p w14:paraId="15D57524" w14:textId="77777777" w:rsidR="00032B34" w:rsidRDefault="00032B34" w:rsidP="00096434"/>
    <w:p w14:paraId="38FB986E" w14:textId="77777777" w:rsidR="00032B34" w:rsidRDefault="00032B34" w:rsidP="00625C7B"/>
    <w:p w14:paraId="119379DF" w14:textId="77777777" w:rsidR="00625C7B" w:rsidRDefault="00625C7B" w:rsidP="00625C7B"/>
    <w:p w14:paraId="3CD5BFBB" w14:textId="77777777" w:rsidR="0089042D" w:rsidRDefault="0089042D" w:rsidP="00625C7B"/>
    <w:p w14:paraId="6F2936C8" w14:textId="77777777" w:rsidR="0089042D" w:rsidRDefault="0089042D" w:rsidP="00625C7B"/>
    <w:p w14:paraId="61B724CB" w14:textId="77777777" w:rsidR="00625C7B" w:rsidRDefault="00625C7B" w:rsidP="00625C7B"/>
    <w:p w14:paraId="4A0B7635" w14:textId="77777777" w:rsidR="00625C7B" w:rsidRDefault="00625C7B" w:rsidP="00625C7B"/>
    <w:tbl>
      <w:tblPr>
        <w:tblW w:w="0" w:type="auto"/>
        <w:tblLook w:val="04A0" w:firstRow="1" w:lastRow="0" w:firstColumn="1" w:lastColumn="0" w:noHBand="0" w:noVBand="1"/>
      </w:tblPr>
      <w:tblGrid>
        <w:gridCol w:w="6237"/>
        <w:gridCol w:w="3400"/>
      </w:tblGrid>
      <w:tr w:rsidR="00625C7B" w14:paraId="5BA042C4" w14:textId="77777777" w:rsidTr="0010570B">
        <w:tc>
          <w:tcPr>
            <w:tcW w:w="6237" w:type="dxa"/>
            <w:shd w:val="clear" w:color="auto" w:fill="auto"/>
            <w:vAlign w:val="center"/>
          </w:tcPr>
          <w:p w14:paraId="16652B1E" w14:textId="6F4EDEB6" w:rsidR="00625C7B" w:rsidRDefault="00625C7B" w:rsidP="006229CD">
            <w:pPr>
              <w:spacing w:after="0"/>
              <w:jc w:val="right"/>
            </w:pPr>
            <w:r>
              <w:t>Oznaka/</w:t>
            </w:r>
            <w:r w:rsidR="006229CD">
              <w:t>izmjena i dopuna</w:t>
            </w:r>
            <w:r>
              <w:t>:</w:t>
            </w:r>
          </w:p>
        </w:tc>
        <w:tc>
          <w:tcPr>
            <w:tcW w:w="3400" w:type="dxa"/>
            <w:shd w:val="clear" w:color="auto" w:fill="auto"/>
            <w:vAlign w:val="center"/>
          </w:tcPr>
          <w:p w14:paraId="4233E335" w14:textId="4400B118" w:rsidR="00625C7B" w:rsidRPr="00032B34" w:rsidRDefault="00B738DC" w:rsidP="006B46D6">
            <w:pPr>
              <w:spacing w:after="0"/>
            </w:pPr>
            <w:r>
              <w:rPr>
                <w:szCs w:val="28"/>
              </w:rPr>
              <w:t>39</w:t>
            </w:r>
            <w:r w:rsidR="00413EC9">
              <w:rPr>
                <w:szCs w:val="28"/>
              </w:rPr>
              <w:t>-ZOP-</w:t>
            </w:r>
            <w:r w:rsidR="00AB1CDB">
              <w:rPr>
                <w:szCs w:val="28"/>
              </w:rPr>
              <w:t>041</w:t>
            </w:r>
            <w:r w:rsidR="006B46D6">
              <w:rPr>
                <w:szCs w:val="28"/>
              </w:rPr>
              <w:t>-</w:t>
            </w:r>
            <w:r w:rsidR="00575C6D">
              <w:rPr>
                <w:szCs w:val="28"/>
              </w:rPr>
              <w:t>0</w:t>
            </w:r>
            <w:r w:rsidR="006B46D6">
              <w:rPr>
                <w:szCs w:val="28"/>
              </w:rPr>
              <w:t>1</w:t>
            </w:r>
            <w:r w:rsidR="00413EC9">
              <w:rPr>
                <w:szCs w:val="28"/>
              </w:rPr>
              <w:t>-</w:t>
            </w:r>
            <w:r w:rsidR="006B46D6">
              <w:rPr>
                <w:szCs w:val="28"/>
              </w:rPr>
              <w:t>20</w:t>
            </w:r>
            <w:r>
              <w:rPr>
                <w:szCs w:val="28"/>
              </w:rPr>
              <w:t>2</w:t>
            </w:r>
            <w:r w:rsidR="00AB1CDB">
              <w:rPr>
                <w:szCs w:val="28"/>
              </w:rPr>
              <w:t>5</w:t>
            </w:r>
            <w:r w:rsidR="00625C7B">
              <w:rPr>
                <w:szCs w:val="28"/>
              </w:rPr>
              <w:t>/</w:t>
            </w:r>
            <w:r w:rsidR="00E61253">
              <w:rPr>
                <w:szCs w:val="28"/>
              </w:rPr>
              <w:t>0</w:t>
            </w:r>
          </w:p>
        </w:tc>
      </w:tr>
      <w:tr w:rsidR="00A77B08" w14:paraId="0B6817E6" w14:textId="77777777" w:rsidTr="0010570B">
        <w:tc>
          <w:tcPr>
            <w:tcW w:w="6237" w:type="dxa"/>
            <w:shd w:val="clear" w:color="auto" w:fill="auto"/>
            <w:vAlign w:val="center"/>
          </w:tcPr>
          <w:p w14:paraId="2E2E433A" w14:textId="77777777" w:rsidR="00032B34" w:rsidRDefault="00032B34" w:rsidP="00A77B08">
            <w:pPr>
              <w:spacing w:after="0"/>
              <w:jc w:val="right"/>
            </w:pPr>
            <w:r>
              <w:t>Mjesto i datum:</w:t>
            </w:r>
          </w:p>
        </w:tc>
        <w:tc>
          <w:tcPr>
            <w:tcW w:w="3400" w:type="dxa"/>
            <w:shd w:val="clear" w:color="auto" w:fill="auto"/>
            <w:vAlign w:val="center"/>
          </w:tcPr>
          <w:p w14:paraId="3FD5E2BC" w14:textId="6E1E1076" w:rsidR="00032B34" w:rsidRPr="00032B34" w:rsidRDefault="00AB1CDB" w:rsidP="00E630A5">
            <w:pPr>
              <w:spacing w:after="0"/>
            </w:pPr>
            <w:r>
              <w:rPr>
                <w:szCs w:val="28"/>
              </w:rPr>
              <w:t>METKOVIĆ</w:t>
            </w:r>
            <w:r w:rsidR="00032B34" w:rsidRPr="00A77B08">
              <w:rPr>
                <w:szCs w:val="28"/>
              </w:rPr>
              <w:t xml:space="preserve">, </w:t>
            </w:r>
            <w:r w:rsidRPr="00E630A5">
              <w:rPr>
                <w:szCs w:val="28"/>
              </w:rPr>
              <w:t>1</w:t>
            </w:r>
            <w:r w:rsidR="00E630A5" w:rsidRPr="00E630A5">
              <w:rPr>
                <w:szCs w:val="28"/>
              </w:rPr>
              <w:t>9</w:t>
            </w:r>
            <w:r w:rsidR="00032B34" w:rsidRPr="00E630A5">
              <w:rPr>
                <w:szCs w:val="28"/>
              </w:rPr>
              <w:t xml:space="preserve">. </w:t>
            </w:r>
            <w:r w:rsidRPr="00E630A5">
              <w:rPr>
                <w:szCs w:val="28"/>
              </w:rPr>
              <w:t xml:space="preserve">veljače </w:t>
            </w:r>
            <w:r w:rsidR="00032B34" w:rsidRPr="00E630A5">
              <w:rPr>
                <w:szCs w:val="28"/>
              </w:rPr>
              <w:t>20</w:t>
            </w:r>
            <w:r w:rsidR="00B738DC" w:rsidRPr="00E630A5">
              <w:rPr>
                <w:szCs w:val="28"/>
              </w:rPr>
              <w:t>2</w:t>
            </w:r>
            <w:r w:rsidRPr="00E630A5">
              <w:rPr>
                <w:szCs w:val="28"/>
              </w:rPr>
              <w:t>5</w:t>
            </w:r>
            <w:r w:rsidR="00032B34" w:rsidRPr="00E630A5">
              <w:rPr>
                <w:szCs w:val="28"/>
              </w:rPr>
              <w:t>.</w:t>
            </w:r>
          </w:p>
        </w:tc>
      </w:tr>
    </w:tbl>
    <w:p w14:paraId="230F4AD7" w14:textId="6C1C1387" w:rsidR="00BE3282" w:rsidRPr="00E630A5" w:rsidRDefault="00FF1CF1" w:rsidP="00BE3282">
      <w:pPr>
        <w:ind w:left="-15"/>
      </w:pPr>
      <w:r>
        <w:rPr>
          <w:sz w:val="24"/>
        </w:rPr>
        <w:br w:type="page"/>
      </w:r>
      <w:r w:rsidR="001B394F" w:rsidRPr="00BE3282">
        <w:lastRenderedPageBreak/>
        <w:t xml:space="preserve">Na temelju </w:t>
      </w:r>
      <w:r w:rsidR="00E912C7" w:rsidRPr="00BE3282">
        <w:t>članka</w:t>
      </w:r>
      <w:r w:rsidR="001F07BF" w:rsidRPr="00BE3282">
        <w:t xml:space="preserve"> </w:t>
      </w:r>
      <w:r w:rsidR="00BE3282">
        <w:t>59</w:t>
      </w:r>
      <w:r w:rsidR="002C1528" w:rsidRPr="00BE3282">
        <w:t>.</w:t>
      </w:r>
      <w:r w:rsidR="00E912C7" w:rsidRPr="00BE3282">
        <w:t xml:space="preserve"> </w:t>
      </w:r>
      <w:r w:rsidR="00CD5635" w:rsidRPr="00BE3282">
        <w:t xml:space="preserve">Statuta </w:t>
      </w:r>
      <w:r w:rsidR="004F613B" w:rsidRPr="00BE3282">
        <w:t>OGŠ Metković</w:t>
      </w:r>
      <w:r w:rsidR="00A248CE" w:rsidRPr="00BE3282">
        <w:t>, a u svezi s</w:t>
      </w:r>
      <w:r w:rsidR="001A1EBD" w:rsidRPr="00BE3282">
        <w:t>a</w:t>
      </w:r>
      <w:r w:rsidR="00A248CE" w:rsidRPr="00BE3282">
        <w:t xml:space="preserve"> člankom 21. Zakona o zaštiti od požara</w:t>
      </w:r>
      <w:r w:rsidR="001F07BF" w:rsidRPr="00BE3282">
        <w:t xml:space="preserve"> („Narodne novine“ br. </w:t>
      </w:r>
      <w:r w:rsidR="00080B98" w:rsidRPr="00BE3282">
        <w:t>92/2010. i 114/2022.</w:t>
      </w:r>
      <w:r w:rsidR="001F07BF" w:rsidRPr="00BE3282">
        <w:t>)</w:t>
      </w:r>
      <w:r w:rsidR="00A248CE" w:rsidRPr="00BE3282">
        <w:t xml:space="preserve"> i člankom 3. Pravilnika o sadržaju općeg akta iz područja zaštite od požara</w:t>
      </w:r>
      <w:r w:rsidR="001F07BF" w:rsidRPr="00BE3282">
        <w:t xml:space="preserve"> („Narodne novine“ br. 116/2011.)</w:t>
      </w:r>
      <w:r w:rsidR="00A248CE" w:rsidRPr="00BE3282">
        <w:t xml:space="preserve">, </w:t>
      </w:r>
      <w:r w:rsidR="00BE3282" w:rsidRPr="00E630A5">
        <w:t xml:space="preserve">Školski odbor OGŠ Metković na sjednici održanoj </w:t>
      </w:r>
      <w:r w:rsidR="00E630A5" w:rsidRPr="00E630A5">
        <w:t>19. veljače</w:t>
      </w:r>
      <w:r w:rsidR="00BE3282" w:rsidRPr="00E630A5">
        <w:t xml:space="preserve"> 2025. donio je </w:t>
      </w:r>
    </w:p>
    <w:p w14:paraId="1CB6DE71" w14:textId="77777777" w:rsidR="00BE3282" w:rsidRPr="00BF0CC9" w:rsidRDefault="00BE3282" w:rsidP="00BE3282">
      <w:pPr>
        <w:spacing w:after="0" w:line="259" w:lineRule="auto"/>
        <w:jc w:val="left"/>
        <w:rPr>
          <w:sz w:val="24"/>
          <w:szCs w:val="24"/>
        </w:rPr>
      </w:pPr>
      <w:r w:rsidRPr="00BF0CC9">
        <w:rPr>
          <w:sz w:val="24"/>
          <w:szCs w:val="24"/>
        </w:rPr>
        <w:t xml:space="preserve"> </w:t>
      </w:r>
    </w:p>
    <w:p w14:paraId="33697E9D" w14:textId="23B99ED6" w:rsidR="00A248CE" w:rsidRPr="00BE3282" w:rsidRDefault="00A248CE" w:rsidP="00F20C77"/>
    <w:p w14:paraId="712B1F61" w14:textId="77777777" w:rsidR="00A248CE" w:rsidRPr="005026D1" w:rsidRDefault="001A22B5" w:rsidP="000972B1">
      <w:pPr>
        <w:spacing w:before="240" w:after="240"/>
        <w:jc w:val="center"/>
        <w:rPr>
          <w:sz w:val="32"/>
          <w:szCs w:val="32"/>
        </w:rPr>
      </w:pPr>
      <w:r w:rsidRPr="005026D1">
        <w:rPr>
          <w:sz w:val="32"/>
          <w:szCs w:val="32"/>
        </w:rPr>
        <w:t>PRAVILNIK</w:t>
      </w:r>
    </w:p>
    <w:p w14:paraId="1E5FBDFB" w14:textId="77777777" w:rsidR="00A248CE" w:rsidRPr="005026D1" w:rsidRDefault="00A248CE" w:rsidP="000972B1">
      <w:pPr>
        <w:spacing w:before="240" w:after="240"/>
        <w:jc w:val="center"/>
        <w:rPr>
          <w:sz w:val="28"/>
          <w:szCs w:val="28"/>
        </w:rPr>
      </w:pPr>
      <w:r w:rsidRPr="005026D1">
        <w:rPr>
          <w:sz w:val="28"/>
          <w:szCs w:val="28"/>
        </w:rPr>
        <w:t>O ZAŠTITI OD POŽARA</w:t>
      </w:r>
    </w:p>
    <w:p w14:paraId="5A0815D5" w14:textId="77777777" w:rsidR="00A248CE" w:rsidRPr="005026D1" w:rsidRDefault="003459B3" w:rsidP="003459B3">
      <w:pPr>
        <w:pStyle w:val="Naslov2"/>
        <w:rPr>
          <w:rFonts w:ascii="Calibri" w:hAnsi="Calibri"/>
        </w:rPr>
      </w:pPr>
      <w:r w:rsidRPr="005026D1">
        <w:rPr>
          <w:rFonts w:ascii="Calibri" w:hAnsi="Calibri"/>
        </w:rPr>
        <w:t xml:space="preserve">I. </w:t>
      </w:r>
      <w:r w:rsidR="00A248CE" w:rsidRPr="005026D1">
        <w:rPr>
          <w:rFonts w:ascii="Calibri" w:hAnsi="Calibri"/>
        </w:rPr>
        <w:t>TEMELJNE ODREDBE</w:t>
      </w:r>
    </w:p>
    <w:p w14:paraId="033A6972" w14:textId="77777777" w:rsidR="00A248CE" w:rsidRPr="00EB0A9B" w:rsidRDefault="00A248CE" w:rsidP="00AD710F">
      <w:pPr>
        <w:pStyle w:val="Naslov4"/>
      </w:pPr>
      <w:r w:rsidRPr="00EB0A9B">
        <w:t>Članak 1.</w:t>
      </w:r>
    </w:p>
    <w:p w14:paraId="34791CA7" w14:textId="668EBF90" w:rsidR="00321C02" w:rsidRPr="0056154A" w:rsidRDefault="00051839" w:rsidP="00F20C77">
      <w:r w:rsidRPr="0056154A">
        <w:t xml:space="preserve">(1) </w:t>
      </w:r>
      <w:r w:rsidR="00A248CE" w:rsidRPr="0056154A">
        <w:t xml:space="preserve">Pravilnikom o zaštiti od požara (u daljem tekstu: Pravilnik) u </w:t>
      </w:r>
      <w:r w:rsidR="001B394F" w:rsidRPr="0056154A">
        <w:t xml:space="preserve"> </w:t>
      </w:r>
      <w:r w:rsidR="004F613B">
        <w:t>OGŠ Metković</w:t>
      </w:r>
      <w:r w:rsidR="00A248CE" w:rsidRPr="0056154A">
        <w:t xml:space="preserve"> (u daljem tekstu: </w:t>
      </w:r>
      <w:r w:rsidR="00E74883">
        <w:t>U</w:t>
      </w:r>
      <w:r w:rsidR="00C450BB">
        <w:t>stanova</w:t>
      </w:r>
      <w:r w:rsidR="00A248CE" w:rsidRPr="0056154A">
        <w:t xml:space="preserve">) uređuje se organiziranje, provođenje i unapređivanje zaštite od požara u </w:t>
      </w:r>
      <w:r w:rsidR="009A2391" w:rsidRPr="0056154A">
        <w:rPr>
          <w:rFonts w:cs="Arial"/>
        </w:rPr>
        <w:t xml:space="preserve">građevinama, građevinskim dijelovima i prostorima </w:t>
      </w:r>
      <w:r w:rsidR="008C07AF" w:rsidRPr="0056154A">
        <w:t>tvrtke</w:t>
      </w:r>
      <w:r w:rsidR="00321C02" w:rsidRPr="0056154A">
        <w:t xml:space="preserve">, koje se </w:t>
      </w:r>
      <w:r w:rsidR="00E86E86">
        <w:t xml:space="preserve">jednim imenom nazivaju </w:t>
      </w:r>
      <w:r w:rsidR="00AB1CDB">
        <w:t>OGŠM</w:t>
      </w:r>
      <w:r w:rsidR="00E86E86">
        <w:t>.</w:t>
      </w:r>
    </w:p>
    <w:p w14:paraId="5DC1F024" w14:textId="77777777" w:rsidR="00A248CE" w:rsidRPr="00EB0A9B" w:rsidRDefault="00A248CE" w:rsidP="00AD710F">
      <w:pPr>
        <w:pStyle w:val="Naslov4"/>
      </w:pPr>
      <w:r w:rsidRPr="00AD710F">
        <w:t>Članak</w:t>
      </w:r>
      <w:r w:rsidRPr="00EB0A9B">
        <w:t xml:space="preserve"> 2.</w:t>
      </w:r>
    </w:p>
    <w:p w14:paraId="74268A7D" w14:textId="347EA7CE" w:rsidR="00A248CE" w:rsidRPr="00EB0A9B" w:rsidRDefault="003459B3" w:rsidP="00226D63">
      <w:r w:rsidRPr="00EB0A9B">
        <w:t xml:space="preserve">(1) </w:t>
      </w:r>
      <w:r w:rsidR="00C450BB">
        <w:t>Ustanova</w:t>
      </w:r>
      <w:r w:rsidR="00A248CE" w:rsidRPr="00EB0A9B">
        <w:t xml:space="preserve"> provodi zaštitu od požara radi sigurnog i nesmetanog boravka i rada </w:t>
      </w:r>
      <w:r w:rsidR="00883D6A">
        <w:t>radnika</w:t>
      </w:r>
      <w:r w:rsidR="00A248CE" w:rsidRPr="00EB0A9B">
        <w:t xml:space="preserve">, </w:t>
      </w:r>
      <w:r w:rsidR="00467751">
        <w:t>posjetitelja</w:t>
      </w:r>
      <w:r w:rsidR="00A248CE" w:rsidRPr="00EB0A9B">
        <w:t xml:space="preserve"> te drugih osoba u prostoru </w:t>
      </w:r>
      <w:r w:rsidR="008C07AF">
        <w:t>tvrtke</w:t>
      </w:r>
      <w:r w:rsidR="00A248CE" w:rsidRPr="00EB0A9B">
        <w:t>.</w:t>
      </w:r>
    </w:p>
    <w:p w14:paraId="059BCF74" w14:textId="71FA49DE" w:rsidR="00A248CE" w:rsidRPr="00EB0A9B" w:rsidRDefault="003459B3" w:rsidP="00226D63">
      <w:r w:rsidRPr="00EB0A9B">
        <w:t xml:space="preserve">(2) </w:t>
      </w:r>
      <w:r w:rsidR="00A248CE" w:rsidRPr="00EB0A9B">
        <w:t xml:space="preserve">Provođenje zaštite od požara sastavni je dio radnih obveza </w:t>
      </w:r>
      <w:r w:rsidR="00883D6A">
        <w:t>radnika</w:t>
      </w:r>
      <w:r w:rsidR="00A248CE" w:rsidRPr="00EB0A9B">
        <w:t xml:space="preserve"> </w:t>
      </w:r>
      <w:r w:rsidR="0031050D">
        <w:t>Ustanove</w:t>
      </w:r>
      <w:r w:rsidR="00A248CE" w:rsidRPr="00EB0A9B">
        <w:t xml:space="preserve">. </w:t>
      </w:r>
      <w:r w:rsidR="0089768D">
        <w:t>Druge</w:t>
      </w:r>
      <w:r w:rsidR="00A248CE" w:rsidRPr="00EB0A9B">
        <w:t xml:space="preserve"> osobe za vrijeme boravka u </w:t>
      </w:r>
      <w:r w:rsidR="00AB1CDB">
        <w:t>OGŠM</w:t>
      </w:r>
      <w:r w:rsidR="00C450BB">
        <w:t>-u</w:t>
      </w:r>
      <w:r w:rsidR="007A211B">
        <w:t xml:space="preserve"> </w:t>
      </w:r>
      <w:r w:rsidR="00A248CE" w:rsidRPr="00EB0A9B">
        <w:t xml:space="preserve">dužne su se u svezi sa zaštitom od požara pridržavati mjera i naloga </w:t>
      </w:r>
      <w:r w:rsidR="00883D6A">
        <w:t>radnika</w:t>
      </w:r>
      <w:r w:rsidR="00A248CE" w:rsidRPr="00EB0A9B">
        <w:t xml:space="preserve"> </w:t>
      </w:r>
      <w:r w:rsidR="0031050D">
        <w:t>Ustanove</w:t>
      </w:r>
      <w:r w:rsidR="00A248CE" w:rsidRPr="00EB0A9B">
        <w:t>.</w:t>
      </w:r>
    </w:p>
    <w:p w14:paraId="45725A4D" w14:textId="1515069A" w:rsidR="00A248CE" w:rsidRPr="00EB0A9B" w:rsidRDefault="003459B3" w:rsidP="00226D63">
      <w:r w:rsidRPr="00EB0A9B">
        <w:t xml:space="preserve">(3) </w:t>
      </w:r>
      <w:r w:rsidR="00A248CE" w:rsidRPr="00EB0A9B">
        <w:t xml:space="preserve">Svaka osoba koja boravi u </w:t>
      </w:r>
      <w:r w:rsidR="00AB1CDB">
        <w:t>OGŠM</w:t>
      </w:r>
      <w:r w:rsidR="00C450BB">
        <w:t>-u</w:t>
      </w:r>
      <w:r w:rsidR="0008375E">
        <w:t>,</w:t>
      </w:r>
      <w:r w:rsidR="00A248CE" w:rsidRPr="00EB0A9B">
        <w:t xml:space="preserve"> dužna je djelovati na način kojim se ne može izazvati požar.</w:t>
      </w:r>
    </w:p>
    <w:p w14:paraId="4EFF088C" w14:textId="77777777" w:rsidR="00A248CE" w:rsidRPr="00EB0A9B" w:rsidRDefault="00A248CE" w:rsidP="00AD710F">
      <w:pPr>
        <w:pStyle w:val="Naslov4"/>
      </w:pPr>
      <w:r w:rsidRPr="00EB0A9B">
        <w:t>Članak 3.</w:t>
      </w:r>
    </w:p>
    <w:p w14:paraId="28F7D520" w14:textId="72755541" w:rsidR="00A248CE" w:rsidRPr="00EB0A9B" w:rsidRDefault="00A248CE" w:rsidP="00226D63">
      <w:r w:rsidRPr="00EB0A9B">
        <w:t xml:space="preserve">Odredbe </w:t>
      </w:r>
      <w:r w:rsidR="00AF7E37">
        <w:t>ovog Pravilnika</w:t>
      </w:r>
      <w:r w:rsidRPr="00EB0A9B">
        <w:t xml:space="preserve"> primjenjuju se u skladu sa zakonom,</w:t>
      </w:r>
      <w:r w:rsidRPr="00226D63">
        <w:t xml:space="preserve"> </w:t>
      </w:r>
      <w:r w:rsidRPr="00EB0A9B">
        <w:t xml:space="preserve">provedbenim propisima, planovima zaštite od požara, odlukama jedinice lokalne i područne (regionalne) samouprave i općim aktima </w:t>
      </w:r>
      <w:r w:rsidR="0031050D">
        <w:t>Ustanove</w:t>
      </w:r>
      <w:r w:rsidRPr="00EB0A9B">
        <w:t>.</w:t>
      </w:r>
    </w:p>
    <w:p w14:paraId="46B8068A" w14:textId="77777777" w:rsidR="00A248CE" w:rsidRPr="00EB0A9B" w:rsidRDefault="00A248CE" w:rsidP="00AD710F">
      <w:pPr>
        <w:pStyle w:val="Naslov4"/>
      </w:pPr>
      <w:r w:rsidRPr="00EB0A9B">
        <w:t>Članak 4.</w:t>
      </w:r>
    </w:p>
    <w:p w14:paraId="1CDFB4C7" w14:textId="39AE5D12" w:rsidR="00A248CE" w:rsidRDefault="00A04D73" w:rsidP="00226D63">
      <w:r>
        <w:t xml:space="preserve">(1) </w:t>
      </w:r>
      <w:r w:rsidR="00A248CE" w:rsidRPr="00EB0A9B">
        <w:t xml:space="preserve">Mjere i sredstva za provođenje zaštite od požara utvrđuju se </w:t>
      </w:r>
      <w:r w:rsidR="00FA590C">
        <w:t>godišnjim planom,</w:t>
      </w:r>
      <w:r w:rsidR="00A248CE" w:rsidRPr="00EB0A9B">
        <w:t xml:space="preserve"> programom rada </w:t>
      </w:r>
      <w:r w:rsidR="00FA590C">
        <w:t>te</w:t>
      </w:r>
      <w:r w:rsidR="00A248CE" w:rsidRPr="00EB0A9B">
        <w:t xml:space="preserve"> financijskim planom </w:t>
      </w:r>
      <w:r w:rsidR="0031050D">
        <w:t>Ustanove</w:t>
      </w:r>
      <w:r w:rsidR="00A248CE" w:rsidRPr="00EB0A9B">
        <w:t>.</w:t>
      </w:r>
    </w:p>
    <w:p w14:paraId="4D26E533" w14:textId="77777777" w:rsidR="00FE53EF" w:rsidRPr="005D0A20" w:rsidRDefault="00A04D73" w:rsidP="00226D63">
      <w:r>
        <w:t xml:space="preserve">(2) </w:t>
      </w:r>
      <w:r w:rsidR="00FE53EF" w:rsidRPr="005D0A20">
        <w:t xml:space="preserve">Sastavni dio </w:t>
      </w:r>
      <w:r>
        <w:t xml:space="preserve">ovog </w:t>
      </w:r>
      <w:r w:rsidR="00FE53EF" w:rsidRPr="005D0A20">
        <w:t xml:space="preserve">Pravilnika su : </w:t>
      </w:r>
    </w:p>
    <w:p w14:paraId="6833A420" w14:textId="53CC9F73" w:rsidR="00FE53EF" w:rsidRDefault="00FE53EF" w:rsidP="00AA793C">
      <w:pPr>
        <w:numPr>
          <w:ilvl w:val="0"/>
          <w:numId w:val="9"/>
        </w:numPr>
        <w:spacing w:after="0" w:line="240" w:lineRule="auto"/>
        <w:rPr>
          <w:rFonts w:cs="Arial"/>
        </w:rPr>
      </w:pPr>
      <w:r w:rsidRPr="005D0A20">
        <w:rPr>
          <w:rFonts w:cs="Arial"/>
        </w:rPr>
        <w:t xml:space="preserve">rješenje o razvrstavanju građevina, građevinskih dijelova i prostora </w:t>
      </w:r>
      <w:r w:rsidR="00AB1CDB">
        <w:t>OGŠM</w:t>
      </w:r>
      <w:r w:rsidR="0008375E">
        <w:rPr>
          <w:rFonts w:cs="Arial"/>
        </w:rPr>
        <w:t>-a</w:t>
      </w:r>
      <w:r w:rsidR="009A2391">
        <w:rPr>
          <w:rFonts w:cs="Arial"/>
        </w:rPr>
        <w:t xml:space="preserve"> </w:t>
      </w:r>
      <w:r w:rsidRPr="005D0A20">
        <w:rPr>
          <w:rFonts w:cs="Arial"/>
        </w:rPr>
        <w:t xml:space="preserve">u </w:t>
      </w:r>
      <w:r w:rsidR="00E86E86">
        <w:rPr>
          <w:rFonts w:cs="Arial"/>
        </w:rPr>
        <w:t>______</w:t>
      </w:r>
      <w:r w:rsidRPr="005D0A20">
        <w:rPr>
          <w:rFonts w:cs="Arial"/>
        </w:rPr>
        <w:t xml:space="preserve"> kategoriju ugroženosti od požara</w:t>
      </w:r>
      <w:r>
        <w:rPr>
          <w:rFonts w:cs="Arial"/>
        </w:rPr>
        <w:t xml:space="preserve"> (dodatak I ovog Pravilnika)</w:t>
      </w:r>
      <w:r w:rsidRPr="005D0A20">
        <w:rPr>
          <w:rFonts w:cs="Arial"/>
        </w:rPr>
        <w:t>,</w:t>
      </w:r>
    </w:p>
    <w:p w14:paraId="202C4E39" w14:textId="4187F141" w:rsidR="00FE53EF" w:rsidRDefault="00FE53EF" w:rsidP="00AA793C">
      <w:pPr>
        <w:numPr>
          <w:ilvl w:val="0"/>
          <w:numId w:val="9"/>
        </w:numPr>
        <w:spacing w:before="0" w:after="0" w:line="240" w:lineRule="auto"/>
        <w:rPr>
          <w:rFonts w:cs="Arial"/>
        </w:rPr>
      </w:pPr>
      <w:r>
        <w:rPr>
          <w:rFonts w:cs="Arial"/>
        </w:rPr>
        <w:t xml:space="preserve">ugovor o obavljanju poslova </w:t>
      </w:r>
      <w:r w:rsidRPr="00FE6251">
        <w:rPr>
          <w:color w:val="000000"/>
        </w:rPr>
        <w:t>zaštite od požara i unapređenje stanja zaštite od požara</w:t>
      </w:r>
      <w:r w:rsidRPr="00193DA3">
        <w:rPr>
          <w:rFonts w:cs="Arial"/>
        </w:rPr>
        <w:t xml:space="preserve"> s</w:t>
      </w:r>
      <w:r>
        <w:rPr>
          <w:rFonts w:cs="Arial"/>
        </w:rPr>
        <w:t>ukladno članku 20. stav</w:t>
      </w:r>
      <w:r w:rsidR="00A04D73">
        <w:rPr>
          <w:rFonts w:cs="Arial"/>
        </w:rPr>
        <w:t>cima</w:t>
      </w:r>
      <w:r>
        <w:rPr>
          <w:rFonts w:cs="Arial"/>
        </w:rPr>
        <w:t xml:space="preserve"> </w:t>
      </w:r>
      <w:r w:rsidR="00A04D73">
        <w:rPr>
          <w:rFonts w:cs="Arial"/>
        </w:rPr>
        <w:t xml:space="preserve">9. i </w:t>
      </w:r>
      <w:r>
        <w:rPr>
          <w:rFonts w:cs="Arial"/>
        </w:rPr>
        <w:t>11. Zakona o zaštiti od požara (</w:t>
      </w:r>
      <w:r w:rsidR="0031050D">
        <w:rPr>
          <w:rFonts w:cs="Arial"/>
        </w:rPr>
        <w:t>„Narodne novine“</w:t>
      </w:r>
      <w:r>
        <w:rPr>
          <w:rFonts w:cs="Arial"/>
        </w:rPr>
        <w:t xml:space="preserve"> </w:t>
      </w:r>
      <w:r w:rsidR="0031050D">
        <w:rPr>
          <w:rFonts w:cs="Arial"/>
        </w:rPr>
        <w:t xml:space="preserve">br. </w:t>
      </w:r>
      <w:r w:rsidR="00080B98">
        <w:rPr>
          <w:rFonts w:cs="Arial"/>
        </w:rPr>
        <w:t>92/2010. i 114/2022.</w:t>
      </w:r>
      <w:r>
        <w:rPr>
          <w:rFonts w:cs="Arial"/>
        </w:rPr>
        <w:t>) te uvjere</w:t>
      </w:r>
      <w:r w:rsidR="00A04D73">
        <w:rPr>
          <w:rFonts w:cs="Arial"/>
        </w:rPr>
        <w:t>nje o položenom stručnom ispitu</w:t>
      </w:r>
      <w:r>
        <w:rPr>
          <w:rFonts w:cs="Arial"/>
        </w:rPr>
        <w:t xml:space="preserve"> (dodatak II ovog Pravilnika),</w:t>
      </w:r>
    </w:p>
    <w:p w14:paraId="5EC19814" w14:textId="77777777" w:rsidR="00FE53EF" w:rsidRPr="005D0A20" w:rsidRDefault="00FE53EF" w:rsidP="00AA793C">
      <w:pPr>
        <w:numPr>
          <w:ilvl w:val="0"/>
          <w:numId w:val="9"/>
        </w:numPr>
        <w:spacing w:before="0" w:after="0" w:line="240" w:lineRule="auto"/>
        <w:rPr>
          <w:rFonts w:cs="Arial"/>
        </w:rPr>
      </w:pPr>
      <w:r w:rsidRPr="005D0A20">
        <w:rPr>
          <w:rFonts w:cs="Arial"/>
        </w:rPr>
        <w:t>popis i raspored vatrogasnih aparata</w:t>
      </w:r>
      <w:r>
        <w:rPr>
          <w:rFonts w:cs="Arial"/>
        </w:rPr>
        <w:t xml:space="preserve"> (dodatak III ovog Pravilnika)</w:t>
      </w:r>
      <w:r w:rsidRPr="005D0A20">
        <w:rPr>
          <w:rFonts w:cs="Arial"/>
        </w:rPr>
        <w:t>,</w:t>
      </w:r>
    </w:p>
    <w:p w14:paraId="43F41A05" w14:textId="77777777" w:rsidR="00FE53EF" w:rsidRPr="005D0A20" w:rsidRDefault="00FE53EF" w:rsidP="00AA793C">
      <w:pPr>
        <w:numPr>
          <w:ilvl w:val="1"/>
          <w:numId w:val="9"/>
        </w:numPr>
        <w:spacing w:after="0" w:line="240" w:lineRule="auto"/>
        <w:rPr>
          <w:rFonts w:cs="Arial"/>
        </w:rPr>
      </w:pPr>
      <w:r>
        <w:rPr>
          <w:rFonts w:cs="Arial"/>
        </w:rPr>
        <w:t>evidencija</w:t>
      </w:r>
      <w:r w:rsidRPr="005D0A20">
        <w:rPr>
          <w:rFonts w:cs="Arial"/>
        </w:rPr>
        <w:t xml:space="preserve"> o </w:t>
      </w:r>
      <w:r>
        <w:rPr>
          <w:rFonts w:cs="Arial"/>
        </w:rPr>
        <w:t xml:space="preserve">redovnom pregledu </w:t>
      </w:r>
      <w:r w:rsidRPr="005D0A20">
        <w:rPr>
          <w:rFonts w:cs="Arial"/>
        </w:rPr>
        <w:t xml:space="preserve">vatrogasnih aparata </w:t>
      </w:r>
      <w:r>
        <w:rPr>
          <w:rFonts w:cs="Arial"/>
        </w:rPr>
        <w:t>(dodatak IV ovog Pravilnika</w:t>
      </w:r>
      <w:r w:rsidRPr="005D0A20">
        <w:rPr>
          <w:rFonts w:cs="Arial"/>
        </w:rPr>
        <w:t>),</w:t>
      </w:r>
    </w:p>
    <w:p w14:paraId="06971B18" w14:textId="77777777" w:rsidR="00FE53EF" w:rsidRPr="005D0A20" w:rsidRDefault="00FE53EF" w:rsidP="00AA793C">
      <w:pPr>
        <w:numPr>
          <w:ilvl w:val="1"/>
          <w:numId w:val="9"/>
        </w:numPr>
        <w:spacing w:before="0" w:after="0" w:line="240" w:lineRule="auto"/>
        <w:rPr>
          <w:rFonts w:cs="Arial"/>
        </w:rPr>
      </w:pPr>
      <w:r>
        <w:rPr>
          <w:rFonts w:cs="Arial"/>
        </w:rPr>
        <w:t>evidencija</w:t>
      </w:r>
      <w:r w:rsidRPr="005D0A20">
        <w:rPr>
          <w:rFonts w:cs="Arial"/>
        </w:rPr>
        <w:t xml:space="preserve"> o </w:t>
      </w:r>
      <w:r>
        <w:rPr>
          <w:rFonts w:cs="Arial"/>
        </w:rPr>
        <w:t>periodičnom servisu</w:t>
      </w:r>
      <w:r w:rsidR="00A04D73" w:rsidRPr="00A04D73">
        <w:rPr>
          <w:rFonts w:cs="Arial"/>
        </w:rPr>
        <w:t xml:space="preserve"> </w:t>
      </w:r>
      <w:r w:rsidR="00A04D73" w:rsidRPr="005D0A20">
        <w:rPr>
          <w:rFonts w:cs="Arial"/>
        </w:rPr>
        <w:t>vatrogasnih aparata</w:t>
      </w:r>
      <w:r>
        <w:rPr>
          <w:rFonts w:cs="Arial"/>
        </w:rPr>
        <w:t xml:space="preserve"> (dodatak V ovog Pravilnika</w:t>
      </w:r>
      <w:r w:rsidRPr="005D0A20">
        <w:rPr>
          <w:rFonts w:cs="Arial"/>
        </w:rPr>
        <w:t>),</w:t>
      </w:r>
    </w:p>
    <w:p w14:paraId="1F583014" w14:textId="77777777" w:rsidR="00E86E86" w:rsidRPr="00832DEF" w:rsidRDefault="00E86E86" w:rsidP="00AA793C">
      <w:pPr>
        <w:numPr>
          <w:ilvl w:val="0"/>
          <w:numId w:val="9"/>
        </w:numPr>
        <w:spacing w:after="0" w:line="240" w:lineRule="auto"/>
        <w:rPr>
          <w:rFonts w:cs="Arial"/>
        </w:rPr>
      </w:pPr>
      <w:r w:rsidRPr="00832DEF">
        <w:rPr>
          <w:rFonts w:cs="Arial"/>
        </w:rPr>
        <w:lastRenderedPageBreak/>
        <w:t>plan i program ispitivanja i održavanja hidrantske mreže (dodatak VI ovog Pravilnika),</w:t>
      </w:r>
    </w:p>
    <w:p w14:paraId="532E06EF" w14:textId="27822187" w:rsidR="0008375E" w:rsidRPr="002A1C89" w:rsidRDefault="0008375E" w:rsidP="00AA793C">
      <w:pPr>
        <w:numPr>
          <w:ilvl w:val="0"/>
          <w:numId w:val="9"/>
        </w:numPr>
        <w:spacing w:before="0" w:after="0"/>
      </w:pPr>
      <w:r w:rsidRPr="002A1C89">
        <w:rPr>
          <w:rFonts w:cs="Arial"/>
        </w:rPr>
        <w:t xml:space="preserve">evidencija o ispitivanju sustava zaštite od djelovanja munje (dodatak </w:t>
      </w:r>
      <w:r w:rsidR="00354AE6" w:rsidRPr="002A1C89">
        <w:rPr>
          <w:rFonts w:cs="Arial"/>
        </w:rPr>
        <w:t>VI</w:t>
      </w:r>
      <w:r w:rsidR="00832DEF" w:rsidRPr="002A1C89">
        <w:rPr>
          <w:rFonts w:cs="Arial"/>
        </w:rPr>
        <w:t>I</w:t>
      </w:r>
      <w:r w:rsidR="00354AE6" w:rsidRPr="002A1C89">
        <w:rPr>
          <w:rFonts w:cs="Arial"/>
        </w:rPr>
        <w:t xml:space="preserve"> </w:t>
      </w:r>
      <w:r w:rsidRPr="002A1C89">
        <w:rPr>
          <w:rFonts w:cs="Arial"/>
        </w:rPr>
        <w:t>ovog Pravilnika)</w:t>
      </w:r>
      <w:r w:rsidR="00975863">
        <w:rPr>
          <w:rFonts w:cs="Arial"/>
        </w:rPr>
        <w:t>,</w:t>
      </w:r>
    </w:p>
    <w:p w14:paraId="7ED04CE5" w14:textId="7951FE18" w:rsidR="0008375E" w:rsidRPr="00832DEF" w:rsidRDefault="0008375E" w:rsidP="00AA793C">
      <w:pPr>
        <w:numPr>
          <w:ilvl w:val="0"/>
          <w:numId w:val="9"/>
        </w:numPr>
        <w:spacing w:before="0" w:after="0"/>
      </w:pPr>
      <w:r w:rsidRPr="00832DEF">
        <w:rPr>
          <w:rFonts w:cs="Arial"/>
        </w:rPr>
        <w:t>evidencija o provjeravanju NN električne instalacije (d</w:t>
      </w:r>
      <w:r w:rsidR="00354AE6" w:rsidRPr="00832DEF">
        <w:rPr>
          <w:rFonts w:cs="Arial"/>
        </w:rPr>
        <w:t xml:space="preserve">odatak </w:t>
      </w:r>
      <w:r w:rsidR="00975863">
        <w:rPr>
          <w:rFonts w:cs="Arial"/>
        </w:rPr>
        <w:t>VIII</w:t>
      </w:r>
      <w:r w:rsidRPr="00832DEF">
        <w:rPr>
          <w:rFonts w:cs="Arial"/>
        </w:rPr>
        <w:t xml:space="preserve"> ovog Pravilnika).</w:t>
      </w:r>
    </w:p>
    <w:p w14:paraId="1822DF76" w14:textId="598DD302" w:rsidR="0008375E" w:rsidRPr="00832DEF" w:rsidRDefault="0008375E" w:rsidP="00AA793C">
      <w:pPr>
        <w:numPr>
          <w:ilvl w:val="0"/>
          <w:numId w:val="9"/>
        </w:numPr>
        <w:spacing w:before="0" w:after="0"/>
      </w:pPr>
      <w:r w:rsidRPr="00832DEF">
        <w:rPr>
          <w:rFonts w:cs="Arial"/>
        </w:rPr>
        <w:t>evidencija o ispitivanju sigurnosne rasvjete</w:t>
      </w:r>
      <w:r w:rsidR="00E85473" w:rsidRPr="00832DEF">
        <w:rPr>
          <w:rFonts w:cs="Arial"/>
        </w:rPr>
        <w:t xml:space="preserve"> </w:t>
      </w:r>
      <w:r w:rsidRPr="00832DEF">
        <w:rPr>
          <w:rFonts w:cs="Arial"/>
        </w:rPr>
        <w:t xml:space="preserve">(dodatak </w:t>
      </w:r>
      <w:r w:rsidR="00975863">
        <w:rPr>
          <w:rFonts w:cs="Arial"/>
        </w:rPr>
        <w:t>I</w:t>
      </w:r>
      <w:r w:rsidRPr="00832DEF">
        <w:rPr>
          <w:rFonts w:cs="Arial"/>
        </w:rPr>
        <w:t>X ovog Pravilnika).</w:t>
      </w:r>
    </w:p>
    <w:p w14:paraId="013F7C5E" w14:textId="30E4C9F8" w:rsidR="006229CD" w:rsidRPr="00832DEF" w:rsidRDefault="00FE53EF" w:rsidP="00AA793C">
      <w:pPr>
        <w:numPr>
          <w:ilvl w:val="0"/>
          <w:numId w:val="9"/>
        </w:numPr>
        <w:spacing w:before="0"/>
      </w:pPr>
      <w:r w:rsidRPr="00832DEF">
        <w:rPr>
          <w:rFonts w:cs="Arial"/>
        </w:rPr>
        <w:t xml:space="preserve">izjava (dodatak </w:t>
      </w:r>
      <w:r w:rsidR="0008375E" w:rsidRPr="00832DEF">
        <w:rPr>
          <w:rFonts w:cs="Arial"/>
        </w:rPr>
        <w:t>X</w:t>
      </w:r>
      <w:r w:rsidRPr="00832DEF">
        <w:rPr>
          <w:rFonts w:cs="Arial"/>
        </w:rPr>
        <w:t xml:space="preserve"> ovog Pravilnika)</w:t>
      </w:r>
      <w:r w:rsidR="0010570B" w:rsidRPr="00832DEF">
        <w:rPr>
          <w:rFonts w:cs="Arial"/>
        </w:rPr>
        <w:t>.</w:t>
      </w:r>
    </w:p>
    <w:p w14:paraId="25C598BD" w14:textId="77777777" w:rsidR="00A248CE" w:rsidRPr="005026D1" w:rsidRDefault="003459B3" w:rsidP="003459B3">
      <w:pPr>
        <w:pStyle w:val="Naslov2"/>
        <w:rPr>
          <w:rFonts w:ascii="Calibri" w:hAnsi="Calibri"/>
        </w:rPr>
      </w:pPr>
      <w:r w:rsidRPr="005026D1">
        <w:rPr>
          <w:rFonts w:ascii="Calibri" w:hAnsi="Calibri"/>
        </w:rPr>
        <w:t xml:space="preserve">II. </w:t>
      </w:r>
      <w:r w:rsidR="00A248CE" w:rsidRPr="005026D1">
        <w:rPr>
          <w:rFonts w:ascii="Calibri" w:hAnsi="Calibri"/>
        </w:rPr>
        <w:t xml:space="preserve">USTROJSTVO I NAČIN RADA SLUŽBE ZA ZAŠTITU OD POŽARA </w:t>
      </w:r>
    </w:p>
    <w:p w14:paraId="28816028" w14:textId="77777777" w:rsidR="00A248CE" w:rsidRPr="00EB0A9B" w:rsidRDefault="00A248CE" w:rsidP="00AD710F">
      <w:pPr>
        <w:pStyle w:val="Naslov4"/>
      </w:pPr>
      <w:r w:rsidRPr="00EB0A9B">
        <w:t>Članak 5.</w:t>
      </w:r>
    </w:p>
    <w:p w14:paraId="06529BAD" w14:textId="383DAC37" w:rsidR="00A248CE" w:rsidRPr="00EB0A9B" w:rsidRDefault="003459B3" w:rsidP="00226D63">
      <w:r w:rsidRPr="00EB0A9B">
        <w:t xml:space="preserve">(1) </w:t>
      </w:r>
      <w:r w:rsidR="00A248CE" w:rsidRPr="00EB0A9B">
        <w:t xml:space="preserve">Poslove zaštite od požara i unapređenje stanja zaštite od požara obavlja ovlašteni </w:t>
      </w:r>
      <w:r w:rsidR="00883D6A">
        <w:t>radnik</w:t>
      </w:r>
      <w:r w:rsidR="0022629F" w:rsidRPr="0022629F">
        <w:t xml:space="preserve"> </w:t>
      </w:r>
      <w:r w:rsidR="002914E7">
        <w:t>(u daljnjem tekstu: odgovorna osoba za zaštitu od požara)</w:t>
      </w:r>
      <w:r w:rsidR="00A248CE" w:rsidRPr="00EB0A9B">
        <w:t>.</w:t>
      </w:r>
    </w:p>
    <w:p w14:paraId="2A2AF7B8" w14:textId="0CE8B364" w:rsidR="00A248CE" w:rsidRPr="00EB0A9B" w:rsidRDefault="003459B3" w:rsidP="00226D63">
      <w:r w:rsidRPr="00EB0A9B">
        <w:t xml:space="preserve">(2) </w:t>
      </w:r>
      <w:r w:rsidR="00883D6A">
        <w:t>Radnik</w:t>
      </w:r>
      <w:r w:rsidR="00A248CE" w:rsidRPr="00EB0A9B">
        <w:t xml:space="preserve"> iz stavka 1. ovoga članka mora imati najmanje zvanje vatrogasca ili gimnazijsko obrazovanje, odnosno srednjoškolsko strukovno obrazovanje u četverogodišnjem trajanju i položen stručni ispit</w:t>
      </w:r>
      <w:r w:rsidR="00784016">
        <w:t xml:space="preserve"> prema </w:t>
      </w:r>
      <w:r w:rsidR="00784016" w:rsidRPr="00784016">
        <w:t>Pravilnik</w:t>
      </w:r>
      <w:r w:rsidR="00784016">
        <w:t>u</w:t>
      </w:r>
      <w:r w:rsidR="00784016" w:rsidRPr="00784016">
        <w:t xml:space="preserve"> o stručnim ispitima u području zaštite od požara </w:t>
      </w:r>
      <w:r w:rsidR="00784016">
        <w:t>(</w:t>
      </w:r>
      <w:r w:rsidR="00784016" w:rsidRPr="00784016">
        <w:t>N</w:t>
      </w:r>
      <w:r w:rsidR="00784016">
        <w:t>arodne novine br.</w:t>
      </w:r>
      <w:r w:rsidR="00784016" w:rsidRPr="00784016">
        <w:t xml:space="preserve"> 141</w:t>
      </w:r>
      <w:r w:rsidR="00784016">
        <w:t>/</w:t>
      </w:r>
      <w:r w:rsidR="00784016" w:rsidRPr="00784016">
        <w:t>2011</w:t>
      </w:r>
      <w:r w:rsidR="00784016">
        <w:t>.)</w:t>
      </w:r>
      <w:r w:rsidR="00A248CE" w:rsidRPr="00EB0A9B">
        <w:t>.</w:t>
      </w:r>
    </w:p>
    <w:p w14:paraId="4D6E0657" w14:textId="69EE5A8F" w:rsidR="00A248CE" w:rsidRDefault="003459B3" w:rsidP="00226D63">
      <w:r w:rsidRPr="00EB0A9B">
        <w:t xml:space="preserve">(3) </w:t>
      </w:r>
      <w:r w:rsidR="00A248CE" w:rsidRPr="00EB0A9B">
        <w:t xml:space="preserve">Kada u </w:t>
      </w:r>
      <w:r w:rsidR="0031050D">
        <w:t>Ustanovi</w:t>
      </w:r>
      <w:r w:rsidR="00A248CE" w:rsidRPr="00EB0A9B">
        <w:t xml:space="preserve"> nema odgovarajućeg </w:t>
      </w:r>
      <w:r w:rsidR="00883D6A">
        <w:t>radnika</w:t>
      </w:r>
      <w:r w:rsidR="00A248CE" w:rsidRPr="00EB0A9B">
        <w:t xml:space="preserve"> ili </w:t>
      </w:r>
      <w:r w:rsidR="00AB1CDB">
        <w:t>OGŠM</w:t>
      </w:r>
      <w:r w:rsidR="00AA5F4D" w:rsidRPr="00EB0A9B">
        <w:t xml:space="preserve"> </w:t>
      </w:r>
      <w:r w:rsidR="00A248CE" w:rsidRPr="00EB0A9B">
        <w:t xml:space="preserve">ne može zaposliti osobu koja ispunjava uvjete iz stavka 2. ovoga članka, </w:t>
      </w:r>
      <w:r w:rsidR="00C450BB">
        <w:t>ravnateljica</w:t>
      </w:r>
      <w:r w:rsidR="00A248CE" w:rsidRPr="00EB0A9B">
        <w:t xml:space="preserve"> može poslove iz stavka 1. ovoga članka ugovorno prenijeti</w:t>
      </w:r>
      <w:r w:rsidR="00140299">
        <w:t xml:space="preserve"> </w:t>
      </w:r>
      <w:r w:rsidR="00A248CE" w:rsidRPr="00EB0A9B">
        <w:t>ovlašteno</w:t>
      </w:r>
      <w:r w:rsidR="00140299">
        <w:t>j fizičkoj osobi,</w:t>
      </w:r>
      <w:r w:rsidR="00A248CE" w:rsidRPr="00EB0A9B">
        <w:t xml:space="preserve"> obrtniku, trgovačkom društvu, ustanovi ili udruzi.</w:t>
      </w:r>
    </w:p>
    <w:p w14:paraId="10F60FCD" w14:textId="77777777" w:rsidR="0089468B" w:rsidRPr="00EB0A9B" w:rsidRDefault="0089468B" w:rsidP="00226D63">
      <w:r>
        <w:t xml:space="preserve">(4) </w:t>
      </w:r>
      <w:r w:rsidR="002914E7">
        <w:t>U dodatku II ovog Pravilnika nalaze se ugovor o radu i uvjerenje o položenom stručnom ispitu odgovorne osobe za zaštitu od požara</w:t>
      </w:r>
      <w:r w:rsidR="002A3D42">
        <w:t>.</w:t>
      </w:r>
    </w:p>
    <w:p w14:paraId="4AC8D6EE" w14:textId="77777777" w:rsidR="00A248CE" w:rsidRPr="005026D1" w:rsidRDefault="003459B3" w:rsidP="003459B3">
      <w:pPr>
        <w:pStyle w:val="Naslov2"/>
        <w:rPr>
          <w:rFonts w:ascii="Calibri" w:hAnsi="Calibri"/>
        </w:rPr>
      </w:pPr>
      <w:r w:rsidRPr="005026D1">
        <w:rPr>
          <w:rFonts w:ascii="Calibri" w:hAnsi="Calibri"/>
        </w:rPr>
        <w:t xml:space="preserve">III. </w:t>
      </w:r>
      <w:r w:rsidR="00A248CE" w:rsidRPr="005026D1">
        <w:rPr>
          <w:rFonts w:ascii="Calibri" w:hAnsi="Calibri"/>
        </w:rPr>
        <w:t>RADNA MJESTA I STRUČNA SPREMA OSOBA ZA OBAVLJANJE POSLOVA ZAŠTITE OD POŽARA I UNAPREĐENJE STANJA ZAŠTITE OD POŽARA</w:t>
      </w:r>
    </w:p>
    <w:p w14:paraId="15EA4FCA" w14:textId="77777777" w:rsidR="00A248CE" w:rsidRPr="00EB0A9B" w:rsidRDefault="00A248CE" w:rsidP="00AD710F">
      <w:pPr>
        <w:pStyle w:val="Naslov4"/>
      </w:pPr>
      <w:r w:rsidRPr="00EB0A9B">
        <w:t>Članak 6.</w:t>
      </w:r>
    </w:p>
    <w:p w14:paraId="5903BE5D" w14:textId="7B924332" w:rsidR="00A248CE" w:rsidRPr="00EB0A9B" w:rsidRDefault="007B6026" w:rsidP="00226D63">
      <w:r w:rsidRPr="00EB0A9B">
        <w:t xml:space="preserve">(1) </w:t>
      </w:r>
      <w:r w:rsidR="00A248CE" w:rsidRPr="00EB0A9B">
        <w:t xml:space="preserve">Broj potrebnih </w:t>
      </w:r>
      <w:r w:rsidR="00883D6A">
        <w:t>radnika</w:t>
      </w:r>
      <w:r w:rsidR="00A248CE" w:rsidRPr="00EB0A9B">
        <w:t xml:space="preserve"> za obavljanje poslova zaštite od požara i unapređenje stanja zaštite od požara utvrđuje </w:t>
      </w:r>
      <w:r w:rsidR="00C450BB">
        <w:t>ravnateljica</w:t>
      </w:r>
      <w:r w:rsidR="00A248CE" w:rsidRPr="00EB0A9B">
        <w:t xml:space="preserve"> prema </w:t>
      </w:r>
      <w:r w:rsidR="00D61C18">
        <w:t xml:space="preserve">rješenju MUP-a broj </w:t>
      </w:r>
      <w:r w:rsidR="00E75EAB">
        <w:t>___________________________</w:t>
      </w:r>
      <w:r w:rsidR="00E812F0">
        <w:t xml:space="preserve">donesenog u </w:t>
      </w:r>
      <w:r w:rsidR="00A4152D">
        <w:t>Dubrovniku</w:t>
      </w:r>
      <w:r w:rsidR="00D61C18">
        <w:t xml:space="preserve"> </w:t>
      </w:r>
      <w:r w:rsidR="00E75EAB">
        <w:t>___________</w:t>
      </w:r>
      <w:r w:rsidR="00033A36">
        <w:t>___</w:t>
      </w:r>
      <w:r w:rsidR="00E75EAB">
        <w:t xml:space="preserve"> </w:t>
      </w:r>
      <w:r w:rsidR="00D61C18">
        <w:t>godine</w:t>
      </w:r>
      <w:r w:rsidR="00A248CE" w:rsidRPr="00EB0A9B">
        <w:t>, odnosno prema ispunjenju obveza u svezi sa zaštitom od požara iz godišnjeg plana i programa rada.</w:t>
      </w:r>
    </w:p>
    <w:p w14:paraId="7FAAE8A6" w14:textId="27BA0929" w:rsidR="00A248CE" w:rsidRPr="00EB0A9B" w:rsidRDefault="007B6026" w:rsidP="00226D63">
      <w:r w:rsidRPr="00EB0A9B">
        <w:t xml:space="preserve">(2) </w:t>
      </w:r>
      <w:r w:rsidR="00883D6A">
        <w:t>Radnici</w:t>
      </w:r>
      <w:r w:rsidR="00A248CE" w:rsidRPr="00EB0A9B">
        <w:t xml:space="preserve"> </w:t>
      </w:r>
      <w:r w:rsidR="0031050D">
        <w:t>Ustanove</w:t>
      </w:r>
      <w:r w:rsidR="003753DD" w:rsidRPr="00EB0A9B">
        <w:t xml:space="preserve"> </w:t>
      </w:r>
      <w:r w:rsidR="00A248CE" w:rsidRPr="00EB0A9B">
        <w:t xml:space="preserve">zaduženi za zaštitu od požara i unapređenje stanja </w:t>
      </w:r>
      <w:r w:rsidR="00D61C18">
        <w:t>zaštite</w:t>
      </w:r>
      <w:r w:rsidR="00A248CE" w:rsidRPr="00EB0A9B">
        <w:t xml:space="preserve"> od požara moraju glede stručne spreme ispunjavati uvjete iz članka </w:t>
      </w:r>
      <w:r w:rsidR="00D61C18">
        <w:t>5</w:t>
      </w:r>
      <w:r w:rsidR="00A248CE" w:rsidRPr="00EB0A9B">
        <w:t xml:space="preserve">. stavka 2. </w:t>
      </w:r>
      <w:r w:rsidR="00AF7E37">
        <w:t>ovog Pravilnika</w:t>
      </w:r>
      <w:r w:rsidR="00A248CE" w:rsidRPr="00EB0A9B">
        <w:t>.</w:t>
      </w:r>
    </w:p>
    <w:p w14:paraId="5AAC139A" w14:textId="790D1A39" w:rsidR="00A248CE" w:rsidRPr="00EB0A9B" w:rsidRDefault="007B6026" w:rsidP="00226D63">
      <w:r w:rsidRPr="00EB0A9B">
        <w:t xml:space="preserve">(3) </w:t>
      </w:r>
      <w:r w:rsidR="00A248CE" w:rsidRPr="00EB0A9B">
        <w:t xml:space="preserve">Kod zapošljavanja novih </w:t>
      </w:r>
      <w:r w:rsidR="00883D6A">
        <w:t>radnika</w:t>
      </w:r>
      <w:r w:rsidR="00A248CE" w:rsidRPr="00EB0A9B">
        <w:t xml:space="preserve"> za poslove zaštite od požara i unapređenje stanja </w:t>
      </w:r>
      <w:r w:rsidR="00D61C18">
        <w:t>zaštite o</w:t>
      </w:r>
      <w:r w:rsidR="00A248CE" w:rsidRPr="00EB0A9B">
        <w:t xml:space="preserve">d požara stručnu spremu potrebnih </w:t>
      </w:r>
      <w:r w:rsidR="00883D6A">
        <w:t>radnika</w:t>
      </w:r>
      <w:r w:rsidR="00A248CE" w:rsidRPr="00EB0A9B">
        <w:t xml:space="preserve"> utvrđuje </w:t>
      </w:r>
      <w:r w:rsidR="00C450BB">
        <w:t>ravnateljica</w:t>
      </w:r>
      <w:r w:rsidR="00A248CE" w:rsidRPr="00EB0A9B">
        <w:t>.</w:t>
      </w:r>
    </w:p>
    <w:p w14:paraId="1678D8FC" w14:textId="77777777" w:rsidR="00A248CE" w:rsidRPr="00EB0A9B" w:rsidRDefault="007B6026" w:rsidP="00226D63">
      <w:r w:rsidRPr="00EB0A9B">
        <w:t>(4)</w:t>
      </w:r>
      <w:r w:rsidR="00A248CE" w:rsidRPr="00EB0A9B">
        <w:t xml:space="preserve"> Stručna sprema iz stavka 3. ovoga članka obvezno se objavljuje u natječaju.</w:t>
      </w:r>
    </w:p>
    <w:p w14:paraId="3528ED73" w14:textId="6728BC13" w:rsidR="00A248CE" w:rsidRPr="005026D1" w:rsidRDefault="002C6511" w:rsidP="002C6511">
      <w:pPr>
        <w:pStyle w:val="Naslov2"/>
        <w:rPr>
          <w:rFonts w:ascii="Calibri" w:hAnsi="Calibri"/>
        </w:rPr>
      </w:pPr>
      <w:r w:rsidRPr="005026D1">
        <w:rPr>
          <w:rFonts w:ascii="Calibri" w:hAnsi="Calibri"/>
        </w:rPr>
        <w:t xml:space="preserve">IV. </w:t>
      </w:r>
      <w:r w:rsidR="00A248CE" w:rsidRPr="005026D1">
        <w:rPr>
          <w:rFonts w:ascii="Calibri" w:hAnsi="Calibri"/>
        </w:rPr>
        <w:t>OBVEZE I ODGOVORNOSTI</w:t>
      </w:r>
      <w:r w:rsidR="00557D62">
        <w:rPr>
          <w:rFonts w:ascii="Calibri" w:hAnsi="Calibri"/>
        </w:rPr>
        <w:t xml:space="preserve"> </w:t>
      </w:r>
      <w:r w:rsidR="00A248CE" w:rsidRPr="005026D1">
        <w:rPr>
          <w:rFonts w:ascii="Calibri" w:hAnsi="Calibri"/>
        </w:rPr>
        <w:t>U SVEZI S PROVEDBOM MJERA ZAŠTITE OD POŽARA</w:t>
      </w:r>
    </w:p>
    <w:p w14:paraId="7E2A2D90" w14:textId="77777777" w:rsidR="00A248CE" w:rsidRPr="00EB0A9B" w:rsidRDefault="00A248CE" w:rsidP="00AD710F">
      <w:pPr>
        <w:pStyle w:val="Naslov4"/>
      </w:pPr>
      <w:r w:rsidRPr="00EB0A9B">
        <w:t>Članak 7.</w:t>
      </w:r>
    </w:p>
    <w:p w14:paraId="3322F6E2" w14:textId="001AFBC5" w:rsidR="00A248CE" w:rsidRPr="00EB0A9B" w:rsidRDefault="001A22B5" w:rsidP="00226D63">
      <w:r w:rsidRPr="00EB0A9B">
        <w:t xml:space="preserve">(1) </w:t>
      </w:r>
      <w:r w:rsidR="00A248CE" w:rsidRPr="00EB0A9B">
        <w:t xml:space="preserve">U svezi s provedbom mjera zaštite od požara tijela i </w:t>
      </w:r>
      <w:r w:rsidR="00883D6A">
        <w:t>radnici</w:t>
      </w:r>
      <w:r w:rsidR="00A248CE" w:rsidRPr="00EB0A9B">
        <w:t xml:space="preserve"> </w:t>
      </w:r>
      <w:r w:rsidR="0031050D">
        <w:t>Ustanove</w:t>
      </w:r>
      <w:r w:rsidR="00CD0590" w:rsidRPr="00EB0A9B">
        <w:t xml:space="preserve"> </w:t>
      </w:r>
      <w:r w:rsidR="00A248CE" w:rsidRPr="00EB0A9B">
        <w:t>imaju obveze i odgovornosti određene</w:t>
      </w:r>
      <w:r w:rsidR="008040D5">
        <w:t xml:space="preserve"> ovim Pravilnikom</w:t>
      </w:r>
      <w:r w:rsidR="00A248CE" w:rsidRPr="00EB0A9B">
        <w:t>.</w:t>
      </w:r>
    </w:p>
    <w:p w14:paraId="44E50592" w14:textId="4E427F59" w:rsidR="00312EAF" w:rsidRPr="00EB0A9B" w:rsidRDefault="00312EAF" w:rsidP="00312EAF">
      <w:pPr>
        <w:pStyle w:val="Odlomakpopisa1"/>
        <w:ind w:left="0"/>
      </w:pPr>
      <w:r w:rsidRPr="00EB0A9B">
        <w:t xml:space="preserve">(2) </w:t>
      </w:r>
      <w:r w:rsidR="00637A49">
        <w:t>Ravnateljica</w:t>
      </w:r>
      <w:r w:rsidRPr="00EB0A9B">
        <w:t xml:space="preserve">: </w:t>
      </w:r>
    </w:p>
    <w:p w14:paraId="211386A3" w14:textId="77777777" w:rsidR="00312EAF" w:rsidRPr="00EB0A9B" w:rsidRDefault="00312EAF" w:rsidP="00312EAF">
      <w:pPr>
        <w:pStyle w:val="Odlomakpopisa1"/>
        <w:numPr>
          <w:ilvl w:val="0"/>
          <w:numId w:val="1"/>
        </w:numPr>
        <w:spacing w:after="0"/>
        <w:ind w:left="567"/>
      </w:pPr>
      <w:r w:rsidRPr="00EB0A9B">
        <w:lastRenderedPageBreak/>
        <w:t>utvrđuje programe i mjere zaštite od požara</w:t>
      </w:r>
      <w:r>
        <w:t>,</w:t>
      </w:r>
    </w:p>
    <w:p w14:paraId="0520D178" w14:textId="77777777" w:rsidR="00312EAF" w:rsidRPr="00EB0A9B" w:rsidRDefault="00312EAF" w:rsidP="00312EAF">
      <w:pPr>
        <w:pStyle w:val="Odlomakpopisa1"/>
        <w:numPr>
          <w:ilvl w:val="0"/>
          <w:numId w:val="1"/>
        </w:numPr>
        <w:spacing w:after="0"/>
        <w:ind w:left="567"/>
      </w:pPr>
      <w:r w:rsidRPr="00EB0A9B">
        <w:t>utvrđuje uvjete i sredstva za provođenje i unapređenje zaštite od požara</w:t>
      </w:r>
      <w:r>
        <w:t>,</w:t>
      </w:r>
    </w:p>
    <w:p w14:paraId="57108930" w14:textId="77777777" w:rsidR="00312EAF" w:rsidRPr="00EB0A9B" w:rsidRDefault="00312EAF" w:rsidP="00312EAF">
      <w:pPr>
        <w:pStyle w:val="Odlomakpopisa1"/>
        <w:numPr>
          <w:ilvl w:val="0"/>
          <w:numId w:val="1"/>
        </w:numPr>
        <w:spacing w:after="0"/>
        <w:ind w:left="567"/>
      </w:pPr>
      <w:r w:rsidRPr="00EB0A9B">
        <w:t>donosi planove za sigurno spašavanje osoba ugroženih požarom</w:t>
      </w:r>
      <w:r>
        <w:t>,</w:t>
      </w:r>
    </w:p>
    <w:p w14:paraId="306BD0CD" w14:textId="04957173" w:rsidR="00312EAF" w:rsidRPr="00EB0A9B" w:rsidRDefault="00312EAF" w:rsidP="00637A49">
      <w:pPr>
        <w:pStyle w:val="Odlomakpopisa1"/>
        <w:numPr>
          <w:ilvl w:val="0"/>
          <w:numId w:val="1"/>
        </w:numPr>
        <w:spacing w:after="0"/>
        <w:ind w:left="567"/>
      </w:pPr>
      <w:r w:rsidRPr="00EB0A9B">
        <w:t xml:space="preserve">obavlja druge poslove u skladu s općim aktima </w:t>
      </w:r>
      <w:r w:rsidR="0031050D">
        <w:t>Ustanove</w:t>
      </w:r>
      <w:r w:rsidR="00637A49">
        <w:t>,</w:t>
      </w:r>
    </w:p>
    <w:p w14:paraId="417854A7" w14:textId="77777777" w:rsidR="00E3719E" w:rsidRPr="00EB0A9B" w:rsidRDefault="00E3719E" w:rsidP="00E3719E">
      <w:pPr>
        <w:pStyle w:val="Odlomakpopisa1"/>
        <w:numPr>
          <w:ilvl w:val="0"/>
          <w:numId w:val="1"/>
        </w:numPr>
        <w:spacing w:after="0"/>
        <w:ind w:left="567"/>
      </w:pPr>
      <w:r w:rsidRPr="00EB0A9B">
        <w:t>osigurava provođenje mjera u svezi sa zaštitom od požara</w:t>
      </w:r>
      <w:r>
        <w:t>,</w:t>
      </w:r>
    </w:p>
    <w:p w14:paraId="40546EC6" w14:textId="5CDE5115" w:rsidR="00E3719E" w:rsidRPr="00EB0A9B" w:rsidRDefault="00E3719E" w:rsidP="00E3719E">
      <w:pPr>
        <w:pStyle w:val="Odlomakpopisa1"/>
        <w:numPr>
          <w:ilvl w:val="0"/>
          <w:numId w:val="1"/>
        </w:numPr>
        <w:spacing w:after="0"/>
        <w:ind w:left="567"/>
      </w:pPr>
      <w:r w:rsidRPr="00EB0A9B">
        <w:t xml:space="preserve">osigurava upoznavanje </w:t>
      </w:r>
      <w:r>
        <w:t>radnika</w:t>
      </w:r>
      <w:r w:rsidRPr="00EB0A9B">
        <w:t xml:space="preserve"> i </w:t>
      </w:r>
      <w:r>
        <w:t>posjetitelja</w:t>
      </w:r>
      <w:r w:rsidRPr="00EB0A9B">
        <w:t xml:space="preserve"> s opasnostima od požara u </w:t>
      </w:r>
      <w:r w:rsidR="00AB1CDB">
        <w:t>OGŠM</w:t>
      </w:r>
      <w:r w:rsidR="00705388">
        <w:t>-u</w:t>
      </w:r>
      <w:r>
        <w:t>,</w:t>
      </w:r>
    </w:p>
    <w:p w14:paraId="022A6F2F" w14:textId="77777777" w:rsidR="00E3719E" w:rsidRPr="00EB0A9B" w:rsidRDefault="00E3719E" w:rsidP="00E3719E">
      <w:pPr>
        <w:pStyle w:val="Odlomakpopisa1"/>
        <w:numPr>
          <w:ilvl w:val="0"/>
          <w:numId w:val="1"/>
        </w:numPr>
        <w:spacing w:after="0"/>
        <w:ind w:left="567"/>
        <w:jc w:val="both"/>
      </w:pPr>
      <w:r w:rsidRPr="00EB0A9B">
        <w:t>poduzima mjere za smanjenje nastanka i širenja požara, kao i mjere za unapređenje stanja zaštite od požara</w:t>
      </w:r>
      <w:r>
        <w:t>;</w:t>
      </w:r>
    </w:p>
    <w:p w14:paraId="30F81BF7" w14:textId="77777777" w:rsidR="00E3719E" w:rsidRPr="00EB0A9B" w:rsidRDefault="00E3719E" w:rsidP="00E3719E">
      <w:pPr>
        <w:pStyle w:val="Odlomakpopisa1"/>
        <w:numPr>
          <w:ilvl w:val="0"/>
          <w:numId w:val="1"/>
        </w:numPr>
        <w:spacing w:after="0"/>
        <w:ind w:left="567"/>
        <w:jc w:val="both"/>
      </w:pPr>
      <w:r w:rsidRPr="00EB0A9B">
        <w:t>skrbi o osiguranju sredstava i opreme za dojavu, gašenje i sprječavanje požara</w:t>
      </w:r>
      <w:r>
        <w:t>;</w:t>
      </w:r>
    </w:p>
    <w:p w14:paraId="3955ADEC" w14:textId="4B2E88BF" w:rsidR="00E3719E" w:rsidRPr="00EB0A9B" w:rsidRDefault="00E3719E" w:rsidP="00E3719E">
      <w:pPr>
        <w:pStyle w:val="Odlomakpopisa1"/>
        <w:numPr>
          <w:ilvl w:val="0"/>
          <w:numId w:val="1"/>
        </w:numPr>
        <w:spacing w:after="0"/>
        <w:ind w:left="567"/>
        <w:jc w:val="both"/>
      </w:pPr>
      <w:r w:rsidRPr="00EB0A9B">
        <w:t xml:space="preserve">donosi pravila o ponašanju osoba koje borave u </w:t>
      </w:r>
      <w:r w:rsidR="00AB1CDB">
        <w:t>OGŠM</w:t>
      </w:r>
      <w:r w:rsidR="00705388">
        <w:t>-u</w:t>
      </w:r>
      <w:r w:rsidRPr="00EB0A9B">
        <w:t xml:space="preserve"> kod nastanka požara</w:t>
      </w:r>
      <w:r>
        <w:t>,</w:t>
      </w:r>
    </w:p>
    <w:p w14:paraId="26FE0363" w14:textId="39AE37BB" w:rsidR="00E3719E" w:rsidRPr="00EB0A9B" w:rsidRDefault="00E3719E" w:rsidP="00E3719E">
      <w:pPr>
        <w:pStyle w:val="Odlomakpopisa1"/>
        <w:numPr>
          <w:ilvl w:val="0"/>
          <w:numId w:val="1"/>
        </w:numPr>
        <w:spacing w:after="0"/>
        <w:ind w:left="567"/>
        <w:jc w:val="both"/>
      </w:pPr>
      <w:r w:rsidRPr="00EB0A9B">
        <w:t xml:space="preserve">organizira spašavanje </w:t>
      </w:r>
      <w:r w:rsidR="00705388">
        <w:t>radnika</w:t>
      </w:r>
      <w:r w:rsidRPr="00EB0A9B">
        <w:t xml:space="preserve">, </w:t>
      </w:r>
      <w:r>
        <w:t>posjetitelja</w:t>
      </w:r>
      <w:r w:rsidRPr="00EB0A9B">
        <w:t xml:space="preserve"> i drugih osoba u slučaju nastanka požara</w:t>
      </w:r>
      <w:r>
        <w:t>;</w:t>
      </w:r>
    </w:p>
    <w:p w14:paraId="79D4BFD5" w14:textId="265574CA" w:rsidR="00E3719E" w:rsidRPr="00EB0A9B" w:rsidRDefault="00E3719E" w:rsidP="00E3719E">
      <w:pPr>
        <w:pStyle w:val="Odlomakpopisa1"/>
        <w:numPr>
          <w:ilvl w:val="0"/>
          <w:numId w:val="1"/>
        </w:numPr>
        <w:spacing w:after="0"/>
        <w:ind w:left="567"/>
        <w:jc w:val="both"/>
      </w:pPr>
      <w:r w:rsidRPr="00EB0A9B">
        <w:t xml:space="preserve">utvrđuje obrasce koji za vođenje evidencije iz članka </w:t>
      </w:r>
      <w:r w:rsidR="00705388">
        <w:t>39</w:t>
      </w:r>
      <w:r w:rsidRPr="00EB0A9B">
        <w:t xml:space="preserve">. </w:t>
      </w:r>
      <w:r>
        <w:t>ovog Pravilnika</w:t>
      </w:r>
      <w:r w:rsidRPr="00EB0A9B">
        <w:t xml:space="preserve"> nisu utvrđeni provedbenim propisima</w:t>
      </w:r>
      <w:r>
        <w:t>;</w:t>
      </w:r>
    </w:p>
    <w:p w14:paraId="71D04A88" w14:textId="722EEE83" w:rsidR="00E3719E" w:rsidRPr="00EB0A9B" w:rsidRDefault="00E3719E" w:rsidP="00E3719E">
      <w:pPr>
        <w:pStyle w:val="Odlomakpopisa1"/>
        <w:numPr>
          <w:ilvl w:val="0"/>
          <w:numId w:val="1"/>
        </w:numPr>
        <w:spacing w:after="0"/>
        <w:ind w:left="567"/>
        <w:jc w:val="both"/>
      </w:pPr>
      <w:r w:rsidRPr="00EB0A9B">
        <w:t>izvje</w:t>
      </w:r>
      <w:r w:rsidR="004F613B">
        <w:t xml:space="preserve">šćuje Školski odbor </w:t>
      </w:r>
      <w:r w:rsidRPr="00EB0A9B">
        <w:t>o mjerama za zaštitu od požara</w:t>
      </w:r>
      <w:r>
        <w:t>,</w:t>
      </w:r>
    </w:p>
    <w:p w14:paraId="5EC842DC" w14:textId="2098394A" w:rsidR="00E3719E" w:rsidRPr="00EB0A9B" w:rsidRDefault="00E3719E" w:rsidP="00E3719E">
      <w:pPr>
        <w:pStyle w:val="Odlomakpopisa1"/>
        <w:numPr>
          <w:ilvl w:val="0"/>
          <w:numId w:val="1"/>
        </w:numPr>
        <w:ind w:left="567"/>
        <w:jc w:val="both"/>
      </w:pPr>
      <w:r w:rsidRPr="00EB0A9B">
        <w:t xml:space="preserve">obavlja druge poslove u svezi sa zaštitom od požara prema propisima, planovima i općim aktima </w:t>
      </w:r>
      <w:r w:rsidR="0031050D">
        <w:t>Ustanove</w:t>
      </w:r>
      <w:r w:rsidRPr="00EB0A9B">
        <w:t>.</w:t>
      </w:r>
    </w:p>
    <w:p w14:paraId="120168DE" w14:textId="1103160E" w:rsidR="00A248CE" w:rsidRPr="00EB0A9B" w:rsidRDefault="0089768D" w:rsidP="00226D63">
      <w:r>
        <w:t>(3</w:t>
      </w:r>
      <w:r w:rsidR="001A22B5" w:rsidRPr="00EB0A9B">
        <w:t xml:space="preserve">) </w:t>
      </w:r>
      <w:r w:rsidR="00883D6A">
        <w:t>Radnik</w:t>
      </w:r>
      <w:r w:rsidR="00A248CE" w:rsidRPr="00EB0A9B">
        <w:t xml:space="preserve"> iz članka </w:t>
      </w:r>
      <w:r w:rsidR="00D61C18">
        <w:t>5</w:t>
      </w:r>
      <w:r w:rsidR="00A248CE" w:rsidRPr="00EB0A9B">
        <w:t xml:space="preserve">. </w:t>
      </w:r>
      <w:r w:rsidR="00AF7E37">
        <w:t>ovog Pravilnika</w:t>
      </w:r>
      <w:r w:rsidR="00A248CE" w:rsidRPr="00EB0A9B">
        <w:t>:</w:t>
      </w:r>
    </w:p>
    <w:p w14:paraId="5B20BA34" w14:textId="77777777" w:rsidR="00A248CE" w:rsidRPr="00EB0A9B" w:rsidRDefault="00A248CE" w:rsidP="00AA793C">
      <w:pPr>
        <w:pStyle w:val="Odlomakpopisa"/>
        <w:numPr>
          <w:ilvl w:val="0"/>
          <w:numId w:val="1"/>
        </w:numPr>
        <w:spacing w:after="0"/>
        <w:ind w:left="567"/>
      </w:pPr>
      <w:r w:rsidRPr="00EB0A9B">
        <w:t>skrbi o provođenju mjera i unapređenja stanja zaštite od požara</w:t>
      </w:r>
      <w:r w:rsidR="00F00C1C">
        <w:t>,</w:t>
      </w:r>
    </w:p>
    <w:p w14:paraId="11944784" w14:textId="77777777" w:rsidR="00A248CE" w:rsidRPr="00EB0A9B" w:rsidRDefault="00A248CE" w:rsidP="00AA793C">
      <w:pPr>
        <w:pStyle w:val="Odlomakpopisa"/>
        <w:numPr>
          <w:ilvl w:val="0"/>
          <w:numId w:val="1"/>
        </w:numPr>
        <w:spacing w:after="0"/>
        <w:ind w:left="567"/>
      </w:pPr>
      <w:r w:rsidRPr="00EB0A9B">
        <w:t>ispituje podatke o uporabi sredstava koja su u svezi sa zaštitom od požara</w:t>
      </w:r>
      <w:r w:rsidR="00F00C1C">
        <w:t>,</w:t>
      </w:r>
    </w:p>
    <w:p w14:paraId="008858A4" w14:textId="44D927D1" w:rsidR="00A248CE" w:rsidRPr="00EB0A9B" w:rsidRDefault="00A248CE" w:rsidP="00AA793C">
      <w:pPr>
        <w:pStyle w:val="Odlomakpopisa"/>
        <w:numPr>
          <w:ilvl w:val="0"/>
          <w:numId w:val="1"/>
        </w:numPr>
        <w:spacing w:after="0"/>
        <w:ind w:left="567"/>
      </w:pPr>
      <w:r w:rsidRPr="00EB0A9B">
        <w:t xml:space="preserve">neposredno nadzire rad </w:t>
      </w:r>
      <w:r w:rsidR="00883D6A">
        <w:t>radnika</w:t>
      </w:r>
      <w:r w:rsidRPr="00EB0A9B">
        <w:t xml:space="preserve"> kod obavljanja poslova u svezi sa zaštitom od požara</w:t>
      </w:r>
      <w:r w:rsidR="00F00C1C">
        <w:t>,</w:t>
      </w:r>
    </w:p>
    <w:p w14:paraId="09BD3C36" w14:textId="21AF8B87" w:rsidR="00A248CE" w:rsidRPr="00EB0A9B" w:rsidRDefault="00A248CE" w:rsidP="00AA793C">
      <w:pPr>
        <w:pStyle w:val="Odlomakpopisa"/>
        <w:numPr>
          <w:ilvl w:val="0"/>
          <w:numId w:val="1"/>
        </w:numPr>
        <w:spacing w:after="0"/>
        <w:ind w:left="567"/>
      </w:pPr>
      <w:r w:rsidRPr="00EB0A9B">
        <w:t xml:space="preserve">izvješćuje </w:t>
      </w:r>
      <w:r w:rsidR="0067373F">
        <w:t>ravnateljicu</w:t>
      </w:r>
      <w:r w:rsidRPr="00EB0A9B">
        <w:t xml:space="preserve"> o uočenim problemima, nepravilnostima i propustima</w:t>
      </w:r>
      <w:r w:rsidR="00F00C1C">
        <w:t>;</w:t>
      </w:r>
    </w:p>
    <w:p w14:paraId="3BBB92AD" w14:textId="77777777" w:rsidR="00A248CE" w:rsidRPr="00EB0A9B" w:rsidRDefault="00A248CE" w:rsidP="00AA793C">
      <w:pPr>
        <w:pStyle w:val="Odlomakpopisa"/>
        <w:numPr>
          <w:ilvl w:val="0"/>
          <w:numId w:val="1"/>
        </w:numPr>
        <w:spacing w:after="0"/>
        <w:ind w:left="567"/>
      </w:pPr>
      <w:r w:rsidRPr="00EB0A9B">
        <w:t>surađuje s ovlaštenikom zaštite na radu</w:t>
      </w:r>
      <w:r w:rsidR="00F00C1C">
        <w:t>,</w:t>
      </w:r>
    </w:p>
    <w:p w14:paraId="25F6B886" w14:textId="77777777" w:rsidR="00A248CE" w:rsidRPr="00EB0A9B" w:rsidRDefault="00A248CE" w:rsidP="00AA793C">
      <w:pPr>
        <w:pStyle w:val="Odlomakpopisa"/>
        <w:numPr>
          <w:ilvl w:val="0"/>
          <w:numId w:val="1"/>
        </w:numPr>
        <w:spacing w:after="0"/>
        <w:ind w:left="567"/>
      </w:pPr>
      <w:r w:rsidRPr="00EB0A9B">
        <w:t>nadzire ispravnost i način uporabe opreme, strojeva i uređaja u svezi sa zaštitom od požara</w:t>
      </w:r>
      <w:r w:rsidR="00F00C1C">
        <w:t>;</w:t>
      </w:r>
    </w:p>
    <w:p w14:paraId="6947FC84" w14:textId="43B7205E" w:rsidR="00A21C01" w:rsidRDefault="00A21C01" w:rsidP="00AA793C">
      <w:pPr>
        <w:pStyle w:val="Odlomakpopisa"/>
        <w:numPr>
          <w:ilvl w:val="0"/>
          <w:numId w:val="1"/>
        </w:numPr>
        <w:spacing w:after="0"/>
        <w:ind w:left="567"/>
      </w:pPr>
      <w:r>
        <w:t>održava evakuacijske putove i vatrogasne pristupe slobodnima i propisno označenima,</w:t>
      </w:r>
    </w:p>
    <w:p w14:paraId="0511BB5C" w14:textId="3AB10331" w:rsidR="00A248CE" w:rsidRPr="00EB0A9B" w:rsidRDefault="00A248CE" w:rsidP="00AA793C">
      <w:pPr>
        <w:pStyle w:val="Odlomakpopisa"/>
        <w:numPr>
          <w:ilvl w:val="0"/>
          <w:numId w:val="1"/>
        </w:numPr>
        <w:spacing w:after="0"/>
        <w:ind w:left="567"/>
      </w:pPr>
      <w:r w:rsidRPr="00EB0A9B">
        <w:t>u dogovoru s</w:t>
      </w:r>
      <w:r w:rsidR="004470A4">
        <w:t xml:space="preserve"> ravnateljicom </w:t>
      </w:r>
      <w:r w:rsidRPr="00EB0A9B">
        <w:t>i ovlaštenikom zaštite na radu organizira praktične vježbe za evakuaciju i spašavanje</w:t>
      </w:r>
      <w:r w:rsidR="002914E7">
        <w:t>, te o tome vodi zapisnike;</w:t>
      </w:r>
    </w:p>
    <w:p w14:paraId="144D6143" w14:textId="2A0A3D2B" w:rsidR="00A248CE" w:rsidRPr="00EB0A9B" w:rsidRDefault="00A248CE" w:rsidP="00AA793C">
      <w:pPr>
        <w:pStyle w:val="Odlomakpopisa"/>
        <w:numPr>
          <w:ilvl w:val="0"/>
          <w:numId w:val="1"/>
        </w:numPr>
        <w:spacing w:after="0"/>
        <w:ind w:left="567"/>
      </w:pPr>
      <w:r w:rsidRPr="00EB0A9B">
        <w:t xml:space="preserve">predlaže </w:t>
      </w:r>
      <w:r w:rsidR="004F613B">
        <w:t>Školskom odboru Škole</w:t>
      </w:r>
      <w:r w:rsidR="003A4039">
        <w:t xml:space="preserve"> </w:t>
      </w:r>
      <w:r w:rsidRPr="00EB0A9B">
        <w:t xml:space="preserve">i </w:t>
      </w:r>
      <w:r w:rsidR="00B02B0B">
        <w:t xml:space="preserve">ravnateljici </w:t>
      </w:r>
      <w:r w:rsidRPr="00EB0A9B">
        <w:t>donošenje mjera u svezi sa zaštitom od požara</w:t>
      </w:r>
      <w:r w:rsidR="00F00C1C">
        <w:t>,</w:t>
      </w:r>
    </w:p>
    <w:p w14:paraId="7798FA96" w14:textId="00960193" w:rsidR="00A248CE" w:rsidRPr="00EB0A9B" w:rsidRDefault="00A248CE" w:rsidP="00AA793C">
      <w:pPr>
        <w:pStyle w:val="Odlomakpopisa"/>
        <w:numPr>
          <w:ilvl w:val="0"/>
          <w:numId w:val="1"/>
        </w:numPr>
        <w:ind w:left="567"/>
      </w:pPr>
      <w:r w:rsidRPr="00EB0A9B">
        <w:t xml:space="preserve">obavlja druge poslove utvrđene propisima i općim aktima </w:t>
      </w:r>
      <w:r w:rsidR="0031050D">
        <w:t>Ustanove</w:t>
      </w:r>
      <w:r w:rsidRPr="00EB0A9B">
        <w:t>.</w:t>
      </w:r>
    </w:p>
    <w:p w14:paraId="42D255FC" w14:textId="1048374C" w:rsidR="00A248CE" w:rsidRPr="00EB0A9B" w:rsidRDefault="001A22B5" w:rsidP="00226D63">
      <w:r w:rsidRPr="00EB0A9B">
        <w:t>(</w:t>
      </w:r>
      <w:r w:rsidR="0089768D">
        <w:t>4</w:t>
      </w:r>
      <w:r w:rsidRPr="00EB0A9B">
        <w:t xml:space="preserve">) </w:t>
      </w:r>
      <w:r w:rsidR="00883D6A">
        <w:t>Radnici</w:t>
      </w:r>
      <w:r w:rsidR="00A248CE" w:rsidRPr="00EB0A9B">
        <w:t xml:space="preserve"> </w:t>
      </w:r>
      <w:r w:rsidR="0031050D">
        <w:t>Ustanove</w:t>
      </w:r>
      <w:r w:rsidR="00B02B0B" w:rsidRPr="00EB0A9B">
        <w:t xml:space="preserve"> </w:t>
      </w:r>
      <w:r w:rsidR="00A248CE" w:rsidRPr="00EB0A9B">
        <w:t>su obvezni:</w:t>
      </w:r>
    </w:p>
    <w:p w14:paraId="1A398A61" w14:textId="77777777" w:rsidR="00A248CE" w:rsidRPr="00EB0A9B" w:rsidRDefault="00A248CE" w:rsidP="00AA793C">
      <w:pPr>
        <w:pStyle w:val="Odlomakpopisa"/>
        <w:numPr>
          <w:ilvl w:val="0"/>
          <w:numId w:val="1"/>
        </w:numPr>
        <w:spacing w:after="0"/>
        <w:ind w:left="567"/>
      </w:pPr>
      <w:r w:rsidRPr="00EB0A9B">
        <w:t>raditi i ponašati se tako da ne izazovu požar</w:t>
      </w:r>
      <w:r w:rsidR="00005ED2">
        <w:t>,</w:t>
      </w:r>
    </w:p>
    <w:p w14:paraId="2C7E58F2" w14:textId="77777777" w:rsidR="00A248CE" w:rsidRPr="00EB0A9B" w:rsidRDefault="00A248CE" w:rsidP="00AA793C">
      <w:pPr>
        <w:pStyle w:val="Odlomakpopisa"/>
        <w:numPr>
          <w:ilvl w:val="0"/>
          <w:numId w:val="1"/>
        </w:numPr>
        <w:spacing w:after="0"/>
        <w:ind w:left="567"/>
      </w:pPr>
      <w:r w:rsidRPr="00EB0A9B">
        <w:t>provoditi i pridržavati se propisanih mjera zaštite od požara</w:t>
      </w:r>
      <w:r w:rsidR="00005ED2">
        <w:t>,</w:t>
      </w:r>
    </w:p>
    <w:p w14:paraId="06270E1D" w14:textId="77777777" w:rsidR="00A248CE" w:rsidRPr="00EB0A9B" w:rsidRDefault="00A248CE" w:rsidP="00AA793C">
      <w:pPr>
        <w:pStyle w:val="Odlomakpopisa"/>
        <w:numPr>
          <w:ilvl w:val="0"/>
          <w:numId w:val="1"/>
        </w:numPr>
        <w:spacing w:after="0"/>
        <w:ind w:left="567"/>
      </w:pPr>
      <w:r w:rsidRPr="00EB0A9B">
        <w:t xml:space="preserve">upozoravati na opasnost od požara do kojega bi moglo doći zbog nedostataka na građevinama, </w:t>
      </w:r>
      <w:r w:rsidR="002914E7">
        <w:t>radnoj opremi</w:t>
      </w:r>
      <w:r w:rsidRPr="00EB0A9B">
        <w:t>, instalacijama i sl.</w:t>
      </w:r>
      <w:r w:rsidR="00005ED2">
        <w:t>;</w:t>
      </w:r>
    </w:p>
    <w:p w14:paraId="23552BFA" w14:textId="77777777" w:rsidR="00A248CE" w:rsidRPr="00EB0A9B" w:rsidRDefault="00A248CE" w:rsidP="00AA793C">
      <w:pPr>
        <w:pStyle w:val="Odlomakpopisa"/>
        <w:numPr>
          <w:ilvl w:val="0"/>
          <w:numId w:val="1"/>
        </w:numPr>
        <w:spacing w:after="0"/>
        <w:ind w:left="567"/>
      </w:pPr>
      <w:r w:rsidRPr="00EB0A9B">
        <w:t>svladati program osposobljavanja za provedbu preventivnih mjera zaštite od požara, gašenje požara i spašavanje ljudi i imovine ugroženih požarom</w:t>
      </w:r>
      <w:r w:rsidR="00005ED2">
        <w:t>;</w:t>
      </w:r>
    </w:p>
    <w:p w14:paraId="1584ED90" w14:textId="77777777" w:rsidR="00A248CE" w:rsidRPr="00EB0A9B" w:rsidRDefault="00A248CE" w:rsidP="00AA793C">
      <w:pPr>
        <w:pStyle w:val="Odlomakpopisa"/>
        <w:numPr>
          <w:ilvl w:val="0"/>
          <w:numId w:val="1"/>
        </w:numPr>
        <w:spacing w:after="0"/>
        <w:ind w:left="567"/>
      </w:pPr>
      <w:r w:rsidRPr="00EB0A9B">
        <w:t>obavljati svoje poslove u skladu s pravilima koja onemogućuju izazivanje požara</w:t>
      </w:r>
      <w:r w:rsidR="00005ED2">
        <w:t>,</w:t>
      </w:r>
    </w:p>
    <w:p w14:paraId="279A7BB0" w14:textId="5E5E4EBC" w:rsidR="00A248CE" w:rsidRPr="00EB0A9B" w:rsidRDefault="00A248CE" w:rsidP="00AA793C">
      <w:pPr>
        <w:pStyle w:val="Odlomakpopisa"/>
        <w:numPr>
          <w:ilvl w:val="0"/>
          <w:numId w:val="1"/>
        </w:numPr>
        <w:spacing w:after="0"/>
        <w:ind w:left="567"/>
      </w:pPr>
      <w:r w:rsidRPr="00EB0A9B">
        <w:t xml:space="preserve">možebitne kvarove na </w:t>
      </w:r>
      <w:r w:rsidR="002914E7">
        <w:t>radnoj opremi</w:t>
      </w:r>
      <w:r w:rsidRPr="00EB0A9B">
        <w:t xml:space="preserve"> i instalacijama kojima se služe tijekom rada, prijaviti </w:t>
      </w:r>
      <w:r w:rsidR="00B02B0B">
        <w:t xml:space="preserve">ravnateljici </w:t>
      </w:r>
      <w:r w:rsidRPr="00EB0A9B">
        <w:t xml:space="preserve">ili </w:t>
      </w:r>
      <w:r w:rsidR="00005ED2">
        <w:t>odgovornoj osobi za zaštitu od požara;</w:t>
      </w:r>
    </w:p>
    <w:p w14:paraId="6C87E8A0" w14:textId="77777777" w:rsidR="00A248CE" w:rsidRPr="00EB0A9B" w:rsidRDefault="00A248CE" w:rsidP="00AA793C">
      <w:pPr>
        <w:pStyle w:val="Odlomakpopisa"/>
        <w:numPr>
          <w:ilvl w:val="0"/>
          <w:numId w:val="1"/>
        </w:numPr>
        <w:spacing w:after="0"/>
        <w:ind w:left="567"/>
      </w:pPr>
      <w:r w:rsidRPr="00EB0A9B">
        <w:t>neposredno sudjelovati u gašenju požara</w:t>
      </w:r>
      <w:r w:rsidR="00005ED2">
        <w:t>,</w:t>
      </w:r>
    </w:p>
    <w:p w14:paraId="19CA432B" w14:textId="2EEA3692" w:rsidR="00D659EF" w:rsidRDefault="00D659EF" w:rsidP="00AA793C">
      <w:pPr>
        <w:pStyle w:val="Odlomakpopisa"/>
        <w:numPr>
          <w:ilvl w:val="0"/>
          <w:numId w:val="1"/>
        </w:numPr>
        <w:spacing w:after="0"/>
        <w:ind w:left="567"/>
      </w:pPr>
      <w:r>
        <w:t>održavaju evakuacijske putove i vatrogasne pristupe slobodnima i propisno označenima,</w:t>
      </w:r>
    </w:p>
    <w:p w14:paraId="2B994F0A" w14:textId="4D6C2048" w:rsidR="007E716C" w:rsidRDefault="007E716C" w:rsidP="00AA793C">
      <w:pPr>
        <w:pStyle w:val="Odlomakpopisa"/>
        <w:numPr>
          <w:ilvl w:val="0"/>
          <w:numId w:val="1"/>
        </w:numPr>
        <w:ind w:left="567"/>
      </w:pPr>
      <w:r>
        <w:t>namjenski koristiti vozila, uređaje, opremu, alat ili sredstva za zaštitu od požara ili stabilne sustave za zaštitu od požara,</w:t>
      </w:r>
    </w:p>
    <w:p w14:paraId="34F42C39" w14:textId="285EF98B" w:rsidR="00A248CE" w:rsidRPr="00EB0A9B" w:rsidRDefault="00A248CE" w:rsidP="00AA793C">
      <w:pPr>
        <w:pStyle w:val="Odlomakpopisa"/>
        <w:numPr>
          <w:ilvl w:val="0"/>
          <w:numId w:val="1"/>
        </w:numPr>
        <w:ind w:left="567"/>
      </w:pPr>
      <w:r w:rsidRPr="00EB0A9B">
        <w:lastRenderedPageBreak/>
        <w:t xml:space="preserve">obavljati druge poslove i ispunjavati obveze utvrđene propisima, planovima i općim aktima </w:t>
      </w:r>
      <w:r w:rsidR="0031050D">
        <w:t>Ustanove</w:t>
      </w:r>
      <w:r w:rsidRPr="00EB0A9B">
        <w:t>.</w:t>
      </w:r>
    </w:p>
    <w:p w14:paraId="16516857" w14:textId="77777777" w:rsidR="00A248CE" w:rsidRPr="005026D1" w:rsidRDefault="002C6511" w:rsidP="002C6511">
      <w:pPr>
        <w:pStyle w:val="Naslov2"/>
        <w:rPr>
          <w:rFonts w:ascii="Calibri" w:hAnsi="Calibri"/>
        </w:rPr>
      </w:pPr>
      <w:r w:rsidRPr="005026D1">
        <w:rPr>
          <w:rFonts w:ascii="Calibri" w:hAnsi="Calibri"/>
        </w:rPr>
        <w:t xml:space="preserve">V. </w:t>
      </w:r>
      <w:r w:rsidR="00A248CE" w:rsidRPr="005026D1">
        <w:rPr>
          <w:rFonts w:ascii="Calibri" w:hAnsi="Calibri"/>
        </w:rPr>
        <w:t>OBVEZE I ODGOVORNOSTI OSOBA S POSEBNIM OVLASTIMA U PROVEDBI MJERA ZAŠTITE OD POŽARA</w:t>
      </w:r>
    </w:p>
    <w:p w14:paraId="4C1C9F15" w14:textId="77777777" w:rsidR="00A248CE" w:rsidRPr="00EB0A9B" w:rsidRDefault="00A248CE" w:rsidP="00AD710F">
      <w:pPr>
        <w:pStyle w:val="Naslov4"/>
      </w:pPr>
      <w:r w:rsidRPr="00EB0A9B">
        <w:t>Članak 8.</w:t>
      </w:r>
    </w:p>
    <w:p w14:paraId="010FBB6E" w14:textId="4300BF8C" w:rsidR="00A248CE" w:rsidRPr="00EB0A9B" w:rsidRDefault="001A22B5" w:rsidP="00226D63">
      <w:r w:rsidRPr="00EB0A9B">
        <w:t xml:space="preserve">(1) </w:t>
      </w:r>
      <w:r w:rsidR="00A248CE" w:rsidRPr="00EB0A9B">
        <w:t>Za provedbu mjera zaštite od požara ovlašten je i odgovorn</w:t>
      </w:r>
      <w:r w:rsidR="00D17732">
        <w:t>a</w:t>
      </w:r>
      <w:r w:rsidR="00A248CE" w:rsidRPr="00EB0A9B">
        <w:t xml:space="preserve"> </w:t>
      </w:r>
      <w:r w:rsidR="00C450BB">
        <w:t>ravnateljica</w:t>
      </w:r>
      <w:r w:rsidR="00A248CE" w:rsidRPr="00EB0A9B">
        <w:t>.</w:t>
      </w:r>
    </w:p>
    <w:p w14:paraId="5396136C" w14:textId="368BBFF1" w:rsidR="00A248CE" w:rsidRPr="00EB0A9B" w:rsidRDefault="001A22B5" w:rsidP="00226D63">
      <w:r w:rsidRPr="00EB0A9B">
        <w:t xml:space="preserve">(2) </w:t>
      </w:r>
      <w:r w:rsidR="00C450BB">
        <w:t>Ravnateljica</w:t>
      </w:r>
      <w:r w:rsidR="00A248CE" w:rsidRPr="00EB0A9B">
        <w:t xml:space="preserve"> je ovlašten</w:t>
      </w:r>
      <w:r w:rsidR="00D17732">
        <w:t>a</w:t>
      </w:r>
      <w:r w:rsidR="00A248CE" w:rsidRPr="00EB0A9B">
        <w:t xml:space="preserve"> i odgovor</w:t>
      </w:r>
      <w:r w:rsidR="00D17732">
        <w:t>na</w:t>
      </w:r>
      <w:r w:rsidR="00A248CE" w:rsidRPr="00EB0A9B">
        <w:t xml:space="preserve"> za organiziranje zaštite od požara prema propisima, planovima i aktima iz područja zaštite od požara.</w:t>
      </w:r>
    </w:p>
    <w:p w14:paraId="3F73F35F" w14:textId="77777777" w:rsidR="00A248CE" w:rsidRPr="005026D1" w:rsidRDefault="002C6511" w:rsidP="002C6511">
      <w:pPr>
        <w:pStyle w:val="Naslov2"/>
        <w:rPr>
          <w:rFonts w:ascii="Calibri" w:hAnsi="Calibri"/>
        </w:rPr>
      </w:pPr>
      <w:r w:rsidRPr="005026D1">
        <w:rPr>
          <w:rFonts w:ascii="Calibri" w:hAnsi="Calibri"/>
        </w:rPr>
        <w:t xml:space="preserve">VI. </w:t>
      </w:r>
      <w:r w:rsidR="00A248CE" w:rsidRPr="005026D1">
        <w:rPr>
          <w:rFonts w:ascii="Calibri" w:hAnsi="Calibri"/>
        </w:rPr>
        <w:t>UNUTARNJA KONTROLA PROVEDBE MJERA ZAŠTITE OD POŽARA</w:t>
      </w:r>
    </w:p>
    <w:p w14:paraId="5E4C6059" w14:textId="77777777" w:rsidR="00A248CE" w:rsidRPr="00EB0A9B" w:rsidRDefault="00A248CE" w:rsidP="00AD710F">
      <w:pPr>
        <w:pStyle w:val="Naslov4"/>
      </w:pPr>
      <w:r w:rsidRPr="00EB0A9B">
        <w:t>Članak 9.</w:t>
      </w:r>
    </w:p>
    <w:p w14:paraId="33191232" w14:textId="549831AB" w:rsidR="00A248CE" w:rsidRPr="00EB0A9B" w:rsidRDefault="001A22B5" w:rsidP="00226D63">
      <w:r w:rsidRPr="00EB0A9B">
        <w:t xml:space="preserve">(1) </w:t>
      </w:r>
      <w:r w:rsidR="00A248CE" w:rsidRPr="00EB0A9B">
        <w:t xml:space="preserve">Unutarnju kontrolu provedbe mjera zaštite od požara obavlja </w:t>
      </w:r>
      <w:r w:rsidR="00C450BB">
        <w:t>ravnateljica</w:t>
      </w:r>
      <w:r w:rsidR="00A248CE" w:rsidRPr="00EB0A9B">
        <w:t xml:space="preserve"> ili osoba koju on opunomoći.</w:t>
      </w:r>
    </w:p>
    <w:p w14:paraId="63DBD62A" w14:textId="77777777" w:rsidR="00A248CE" w:rsidRPr="00EB0A9B" w:rsidRDefault="001A22B5" w:rsidP="00226D63">
      <w:r w:rsidRPr="00EB0A9B">
        <w:t xml:space="preserve">(2) </w:t>
      </w:r>
      <w:r w:rsidR="00A248CE" w:rsidRPr="00EB0A9B">
        <w:t>Unutarnja kontrola provodi se:</w:t>
      </w:r>
    </w:p>
    <w:p w14:paraId="03B3E679" w14:textId="77777777" w:rsidR="00A248CE" w:rsidRPr="00EB0A9B" w:rsidRDefault="00A248CE" w:rsidP="00AA793C">
      <w:pPr>
        <w:pStyle w:val="Odlomakpopisa"/>
        <w:numPr>
          <w:ilvl w:val="0"/>
          <w:numId w:val="1"/>
        </w:numPr>
        <w:spacing w:after="0"/>
        <w:ind w:left="567"/>
      </w:pPr>
      <w:r w:rsidRPr="00EB0A9B">
        <w:t>neposrednim izvidom provođenja mjera zaštite od požara</w:t>
      </w:r>
      <w:r w:rsidR="005A13A0">
        <w:t>,</w:t>
      </w:r>
    </w:p>
    <w:p w14:paraId="279D61F0" w14:textId="77777777" w:rsidR="00A248CE" w:rsidRPr="00EB0A9B" w:rsidRDefault="00A248CE" w:rsidP="00AA793C">
      <w:pPr>
        <w:pStyle w:val="Odlomakpopisa"/>
        <w:numPr>
          <w:ilvl w:val="0"/>
          <w:numId w:val="1"/>
        </w:numPr>
        <w:spacing w:after="0"/>
        <w:ind w:left="567"/>
      </w:pPr>
      <w:r w:rsidRPr="00EB0A9B">
        <w:t>davanjem potrebnih uputa i naloga</w:t>
      </w:r>
      <w:r w:rsidR="005A13A0">
        <w:t>,</w:t>
      </w:r>
    </w:p>
    <w:p w14:paraId="5BC2ED95" w14:textId="77777777" w:rsidR="00A248CE" w:rsidRPr="00EB0A9B" w:rsidRDefault="00A248CE" w:rsidP="00AA793C">
      <w:pPr>
        <w:pStyle w:val="Odlomakpopisa"/>
        <w:numPr>
          <w:ilvl w:val="0"/>
          <w:numId w:val="1"/>
        </w:numPr>
        <w:ind w:left="567"/>
      </w:pPr>
      <w:r w:rsidRPr="00EB0A9B">
        <w:t>pribavljanjem pisanih izvješća.</w:t>
      </w:r>
    </w:p>
    <w:p w14:paraId="60214C36" w14:textId="0379EC4E" w:rsidR="00A248CE" w:rsidRPr="00EB0A9B" w:rsidRDefault="001A22B5" w:rsidP="00226D63">
      <w:r w:rsidRPr="00EB0A9B">
        <w:t xml:space="preserve">(3) </w:t>
      </w:r>
      <w:r w:rsidR="00C450BB">
        <w:t>Ravnateljica</w:t>
      </w:r>
      <w:r w:rsidR="00A248CE" w:rsidRPr="00EB0A9B">
        <w:t xml:space="preserve"> ili osoba koja provodi unutarnju kontrolu, dužna je surađivati s inspektorom zaštite od požara</w:t>
      </w:r>
      <w:r w:rsidR="00B95B63">
        <w:t>.</w:t>
      </w:r>
    </w:p>
    <w:p w14:paraId="7875A0B6" w14:textId="03DC581E" w:rsidR="00A248CE" w:rsidRPr="005026D1" w:rsidRDefault="002C6511" w:rsidP="002C6511">
      <w:pPr>
        <w:pStyle w:val="Naslov2"/>
        <w:rPr>
          <w:rFonts w:ascii="Calibri" w:hAnsi="Calibri"/>
        </w:rPr>
      </w:pPr>
      <w:r w:rsidRPr="005026D1">
        <w:rPr>
          <w:rFonts w:ascii="Calibri" w:hAnsi="Calibri"/>
        </w:rPr>
        <w:t xml:space="preserve">VII. </w:t>
      </w:r>
      <w:r w:rsidR="00A248CE" w:rsidRPr="005026D1">
        <w:rPr>
          <w:rFonts w:ascii="Calibri" w:hAnsi="Calibri"/>
        </w:rPr>
        <w:t xml:space="preserve">UPOZNAVANJE </w:t>
      </w:r>
      <w:r w:rsidR="00883D6A">
        <w:rPr>
          <w:rFonts w:ascii="Calibri" w:hAnsi="Calibri"/>
        </w:rPr>
        <w:t>RADNIKA</w:t>
      </w:r>
      <w:r w:rsidR="00A248CE" w:rsidRPr="005026D1">
        <w:rPr>
          <w:rFonts w:ascii="Calibri" w:hAnsi="Calibri"/>
        </w:rPr>
        <w:t xml:space="preserve"> I KORISNIKA S OPASNOSTIMA I OPĆIM MJERAMA ZAŠTITE OD POŽARA PRIGODOM STUPANJA NA RAD ILI PROMJENE MJESTA RADA TE VOĐENJE EVIDENCIJE O TOME</w:t>
      </w:r>
    </w:p>
    <w:p w14:paraId="53A351F0" w14:textId="77777777" w:rsidR="00A248CE" w:rsidRPr="00EB0A9B" w:rsidRDefault="00A248CE" w:rsidP="00AD710F">
      <w:pPr>
        <w:pStyle w:val="Naslov4"/>
      </w:pPr>
      <w:r w:rsidRPr="00EB0A9B">
        <w:t>Članak 10.</w:t>
      </w:r>
    </w:p>
    <w:p w14:paraId="3B8B4CB7" w14:textId="0812CB28" w:rsidR="00A248CE" w:rsidRPr="00EB0A9B" w:rsidRDefault="001A22B5" w:rsidP="00226D63">
      <w:r w:rsidRPr="00EB0A9B">
        <w:t xml:space="preserve">(1) </w:t>
      </w:r>
      <w:r w:rsidR="00C450BB">
        <w:t>Ravnateljica</w:t>
      </w:r>
      <w:r w:rsidR="00A248CE" w:rsidRPr="00EB0A9B">
        <w:t xml:space="preserve"> ili </w:t>
      </w:r>
      <w:r w:rsidR="002F33D0">
        <w:t>odgovorna osoba za zaštitu od požara</w:t>
      </w:r>
      <w:r w:rsidR="002F33D0" w:rsidRPr="00EB0A9B">
        <w:t xml:space="preserve"> </w:t>
      </w:r>
      <w:r w:rsidR="00A248CE" w:rsidRPr="00EB0A9B">
        <w:t>dužn</w:t>
      </w:r>
      <w:r w:rsidR="00902231">
        <w:t>a</w:t>
      </w:r>
      <w:r w:rsidR="00A248CE" w:rsidRPr="00EB0A9B">
        <w:t xml:space="preserve"> je </w:t>
      </w:r>
      <w:r w:rsidR="00883D6A">
        <w:t>radnike</w:t>
      </w:r>
      <w:r w:rsidR="00A248CE" w:rsidRPr="00EB0A9B">
        <w:t xml:space="preserve"> </w:t>
      </w:r>
      <w:r w:rsidR="0031050D">
        <w:t>Ustanove</w:t>
      </w:r>
      <w:r w:rsidR="00902231" w:rsidRPr="00EB0A9B">
        <w:t xml:space="preserve"> </w:t>
      </w:r>
      <w:r w:rsidR="00A248CE" w:rsidRPr="00EB0A9B">
        <w:t>prigodom stupanja na rad ili kod promjen</w:t>
      </w:r>
      <w:r w:rsidR="00A248CE" w:rsidRPr="00CA53ED">
        <w:t xml:space="preserve">e </w:t>
      </w:r>
      <w:r w:rsidR="00A248CE" w:rsidRPr="00EB0A9B">
        <w:t>mjesta rada upoznati s opasnostima od požara ili općim mjerama zaštite od požara na određenom mjestu rada.</w:t>
      </w:r>
    </w:p>
    <w:p w14:paraId="6A0ACADD" w14:textId="7E435AC0" w:rsidR="00A248CE" w:rsidRPr="00EB0A9B" w:rsidRDefault="001A22B5" w:rsidP="00226D63">
      <w:r w:rsidRPr="00EB0A9B">
        <w:t xml:space="preserve">(2) </w:t>
      </w:r>
      <w:r w:rsidR="00C450BB">
        <w:t>Ravnateljica</w:t>
      </w:r>
      <w:r w:rsidR="00A248CE" w:rsidRPr="00EB0A9B">
        <w:t xml:space="preserve"> ili </w:t>
      </w:r>
      <w:r w:rsidR="002F33D0">
        <w:t>odgovorna osoba za zaštitu od požara</w:t>
      </w:r>
      <w:r w:rsidR="002F33D0" w:rsidRPr="00EB0A9B">
        <w:t xml:space="preserve"> </w:t>
      </w:r>
      <w:r w:rsidR="00A248CE" w:rsidRPr="00EB0A9B">
        <w:t>dužn</w:t>
      </w:r>
      <w:r w:rsidR="00902231">
        <w:t>a</w:t>
      </w:r>
      <w:r w:rsidR="00A248CE" w:rsidRPr="00EB0A9B">
        <w:t xml:space="preserve"> je izvijestiti o opasnostima i mjerama zaštite od požara </w:t>
      </w:r>
      <w:r w:rsidR="00883D6A">
        <w:t>radnike</w:t>
      </w:r>
      <w:r w:rsidR="00A248CE" w:rsidRPr="00EB0A9B">
        <w:t xml:space="preserve"> i osobe koje borave u </w:t>
      </w:r>
      <w:r w:rsidR="00AB1CDB">
        <w:t>OGŠM</w:t>
      </w:r>
      <w:r w:rsidR="00902231">
        <w:t>-u</w:t>
      </w:r>
      <w:r w:rsidR="00A248CE" w:rsidRPr="00EB0A9B">
        <w:t xml:space="preserve"> o vremenu obavljanja određenih radova od strane drugih osoba.</w:t>
      </w:r>
    </w:p>
    <w:p w14:paraId="3B157DF1" w14:textId="65DDE920" w:rsidR="00A248CE" w:rsidRPr="00EB0A9B" w:rsidRDefault="001A22B5" w:rsidP="00226D63">
      <w:r w:rsidRPr="00EB0A9B">
        <w:t xml:space="preserve">(3) </w:t>
      </w:r>
      <w:r w:rsidR="00A248CE" w:rsidRPr="00EB0A9B">
        <w:t xml:space="preserve">Svi </w:t>
      </w:r>
      <w:r w:rsidR="00883D6A">
        <w:t>radnici</w:t>
      </w:r>
      <w:r w:rsidR="00A248CE" w:rsidRPr="00EB0A9B">
        <w:t xml:space="preserve"> </w:t>
      </w:r>
      <w:r w:rsidR="0031050D">
        <w:t>Ustanove</w:t>
      </w:r>
      <w:r w:rsidR="00902231" w:rsidRPr="00EB0A9B">
        <w:t xml:space="preserve"> </w:t>
      </w:r>
      <w:r w:rsidR="00A248CE" w:rsidRPr="00EB0A9B">
        <w:t>moraju biti obaviješteni o mjestu na kojemu se nalazi glavni ventil za otvaranje-zatvaranje vode u građevini te glavna sklopka za isključivanje električne energije.</w:t>
      </w:r>
    </w:p>
    <w:p w14:paraId="428D517B" w14:textId="77777777" w:rsidR="00A248CE" w:rsidRPr="00EB0A9B" w:rsidRDefault="00A248CE" w:rsidP="00AD710F">
      <w:pPr>
        <w:pStyle w:val="Naslov4"/>
      </w:pPr>
      <w:r w:rsidRPr="00EB0A9B">
        <w:t>Članak 11.</w:t>
      </w:r>
    </w:p>
    <w:p w14:paraId="427BA7BC" w14:textId="3946065F" w:rsidR="00A248CE" w:rsidRPr="00EB0A9B" w:rsidRDefault="001A22B5" w:rsidP="00226D63">
      <w:r w:rsidRPr="00EB0A9B">
        <w:t xml:space="preserve">(1) </w:t>
      </w:r>
      <w:r w:rsidR="00883D6A">
        <w:t>Radnici</w:t>
      </w:r>
      <w:r w:rsidR="00A248CE" w:rsidRPr="00EB0A9B">
        <w:t xml:space="preserve"> </w:t>
      </w:r>
      <w:r w:rsidR="0031050D">
        <w:t>Ustanove</w:t>
      </w:r>
      <w:r w:rsidR="00902231" w:rsidRPr="00EB0A9B">
        <w:t xml:space="preserve"> </w:t>
      </w:r>
      <w:r w:rsidR="00A248CE" w:rsidRPr="00EB0A9B">
        <w:t>dužni su uključiti se u program osposobljavanja pučanstva za provedbu preventivnih mjera zaštite od požara, gašenje požara i spašavanja ljudi i imovine ugroženih požarom.</w:t>
      </w:r>
    </w:p>
    <w:p w14:paraId="1CDEBF26" w14:textId="6828D510" w:rsidR="00A248CE" w:rsidRPr="00EB0A9B" w:rsidRDefault="001A22B5" w:rsidP="00226D63">
      <w:r w:rsidRPr="00EB0A9B">
        <w:t xml:space="preserve">(2) </w:t>
      </w:r>
      <w:r w:rsidR="00A248CE" w:rsidRPr="00EB0A9B">
        <w:t xml:space="preserve">Raspored upućivanja </w:t>
      </w:r>
      <w:r w:rsidR="00883D6A">
        <w:t>radnika</w:t>
      </w:r>
      <w:r w:rsidR="00A248CE" w:rsidRPr="00EB0A9B">
        <w:t xml:space="preserve"> na osposobljavanje iz stavka 1. ovoga članka utvrđuje </w:t>
      </w:r>
      <w:r w:rsidR="00C450BB">
        <w:t>ravnateljica</w:t>
      </w:r>
      <w:r w:rsidR="00A248CE" w:rsidRPr="00EB0A9B">
        <w:t>.</w:t>
      </w:r>
    </w:p>
    <w:p w14:paraId="2857E534" w14:textId="63E24B36" w:rsidR="00A248CE" w:rsidRPr="00EB0A9B" w:rsidRDefault="001A22B5" w:rsidP="00226D63">
      <w:r w:rsidRPr="00EB0A9B">
        <w:t xml:space="preserve">(3) </w:t>
      </w:r>
      <w:r w:rsidR="00A248CE" w:rsidRPr="00EB0A9B">
        <w:t xml:space="preserve">Evidencija odnosno preslika isprave o osposobljenosti iz stavka 1. ovoga članka čuva se u dosjeu </w:t>
      </w:r>
      <w:r w:rsidR="00883D6A">
        <w:t>radnika</w:t>
      </w:r>
      <w:r w:rsidR="00A248CE" w:rsidRPr="00EB0A9B">
        <w:t>.</w:t>
      </w:r>
    </w:p>
    <w:p w14:paraId="4F00D1E8" w14:textId="77777777" w:rsidR="00A248CE" w:rsidRPr="00EB0A9B" w:rsidRDefault="00A248CE" w:rsidP="00AD710F">
      <w:pPr>
        <w:pStyle w:val="Naslov4"/>
      </w:pPr>
      <w:r w:rsidRPr="00EB0A9B">
        <w:lastRenderedPageBreak/>
        <w:t>Članak 12.</w:t>
      </w:r>
    </w:p>
    <w:p w14:paraId="6D819F33" w14:textId="1F614E11" w:rsidR="00A248CE" w:rsidRPr="00EB0A9B" w:rsidRDefault="00883D6A" w:rsidP="00226D63">
      <w:r>
        <w:t>Radnici</w:t>
      </w:r>
      <w:r w:rsidR="008040D5">
        <w:t xml:space="preserve"> </w:t>
      </w:r>
      <w:r w:rsidR="0031050D">
        <w:t>Ustanove</w:t>
      </w:r>
      <w:r w:rsidR="006A1CB8" w:rsidRPr="00EB0A9B">
        <w:t xml:space="preserve"> </w:t>
      </w:r>
      <w:r w:rsidR="00A248CE" w:rsidRPr="00EB0A9B">
        <w:t xml:space="preserve">trebaju upoznati </w:t>
      </w:r>
      <w:r w:rsidR="008040D5">
        <w:t>posjetitelje</w:t>
      </w:r>
      <w:r w:rsidR="00A248CE" w:rsidRPr="00EB0A9B">
        <w:t xml:space="preserve"> i </w:t>
      </w:r>
      <w:r w:rsidR="008040D5">
        <w:t xml:space="preserve">druge osobe </w:t>
      </w:r>
      <w:r w:rsidR="00A248CE" w:rsidRPr="00EB0A9B">
        <w:t xml:space="preserve">s općim mjerama zaštite od požara te mjerama zaštite od požara u prostorima </w:t>
      </w:r>
      <w:r w:rsidR="008C07AF">
        <w:t>tvrtke</w:t>
      </w:r>
      <w:r w:rsidR="00A248CE" w:rsidRPr="00EB0A9B">
        <w:t>.</w:t>
      </w:r>
    </w:p>
    <w:p w14:paraId="20C55347" w14:textId="5F40D36E" w:rsidR="00A248CE" w:rsidRPr="005026D1" w:rsidRDefault="002C6511" w:rsidP="002C6511">
      <w:pPr>
        <w:pStyle w:val="Naslov2"/>
        <w:rPr>
          <w:rFonts w:ascii="Calibri" w:hAnsi="Calibri"/>
        </w:rPr>
      </w:pPr>
      <w:r w:rsidRPr="005026D1">
        <w:rPr>
          <w:rFonts w:ascii="Calibri" w:hAnsi="Calibri"/>
        </w:rPr>
        <w:t xml:space="preserve">VIII. </w:t>
      </w:r>
      <w:r w:rsidR="00A248CE" w:rsidRPr="005026D1">
        <w:rPr>
          <w:rFonts w:ascii="Calibri" w:hAnsi="Calibri"/>
        </w:rPr>
        <w:t>UPOZNAVANJE</w:t>
      </w:r>
      <w:r w:rsidR="00557D62">
        <w:rPr>
          <w:rFonts w:ascii="Calibri" w:hAnsi="Calibri"/>
        </w:rPr>
        <w:t xml:space="preserve"> </w:t>
      </w:r>
      <w:r w:rsidR="00883D6A">
        <w:rPr>
          <w:rFonts w:ascii="Calibri" w:hAnsi="Calibri"/>
        </w:rPr>
        <w:t>RADNIKA</w:t>
      </w:r>
      <w:r w:rsidR="00557D62">
        <w:rPr>
          <w:rFonts w:ascii="Calibri" w:hAnsi="Calibri"/>
        </w:rPr>
        <w:t xml:space="preserve"> </w:t>
      </w:r>
      <w:r w:rsidR="00A248CE" w:rsidRPr="005026D1">
        <w:rPr>
          <w:rFonts w:ascii="Calibri" w:hAnsi="Calibri"/>
        </w:rPr>
        <w:t>ZA</w:t>
      </w:r>
      <w:r w:rsidR="00557D62">
        <w:rPr>
          <w:rFonts w:ascii="Calibri" w:hAnsi="Calibri"/>
        </w:rPr>
        <w:t xml:space="preserve"> </w:t>
      </w:r>
      <w:r w:rsidR="00A248CE" w:rsidRPr="005026D1">
        <w:rPr>
          <w:rFonts w:ascii="Calibri" w:hAnsi="Calibri"/>
        </w:rPr>
        <w:t>RUKOVANJE</w:t>
      </w:r>
      <w:r w:rsidR="00557D62">
        <w:rPr>
          <w:rFonts w:ascii="Calibri" w:hAnsi="Calibri"/>
        </w:rPr>
        <w:t xml:space="preserve"> </w:t>
      </w:r>
      <w:r w:rsidR="00A248CE" w:rsidRPr="005026D1">
        <w:rPr>
          <w:rFonts w:ascii="Calibri" w:hAnsi="Calibri"/>
        </w:rPr>
        <w:t>PRIRUČNOM OPREMOM</w:t>
      </w:r>
      <w:r w:rsidR="00557D62">
        <w:rPr>
          <w:rFonts w:ascii="Calibri" w:hAnsi="Calibri"/>
        </w:rPr>
        <w:t xml:space="preserve"> </w:t>
      </w:r>
      <w:r w:rsidR="00A248CE" w:rsidRPr="005026D1">
        <w:rPr>
          <w:rFonts w:ascii="Calibri" w:hAnsi="Calibri"/>
        </w:rPr>
        <w:t>I SREDSTVIMA ZA DOJAVU I GAŠENJE POČETNIH POŽARA, PERIODIČNE PROVJERE ZNANJA I VOĐENJE EVIDENCIJE O TOME</w:t>
      </w:r>
    </w:p>
    <w:p w14:paraId="4D188610" w14:textId="77777777" w:rsidR="00A248CE" w:rsidRPr="00EB0A9B" w:rsidRDefault="00A248CE" w:rsidP="00AD710F">
      <w:pPr>
        <w:pStyle w:val="Naslov4"/>
      </w:pPr>
      <w:r w:rsidRPr="00EB0A9B">
        <w:t>Članak 13.</w:t>
      </w:r>
    </w:p>
    <w:p w14:paraId="40DBE14A" w14:textId="2007E503" w:rsidR="00A248CE" w:rsidRPr="00EB0A9B" w:rsidRDefault="001A22B5" w:rsidP="00226D63">
      <w:r w:rsidRPr="00EB0A9B">
        <w:t xml:space="preserve">(1) </w:t>
      </w:r>
      <w:r w:rsidR="00A248CE" w:rsidRPr="00EB0A9B">
        <w:t xml:space="preserve">Za upoznavanje </w:t>
      </w:r>
      <w:r w:rsidR="00883D6A">
        <w:t>radnika</w:t>
      </w:r>
      <w:r w:rsidR="00A248CE" w:rsidRPr="00EB0A9B">
        <w:t xml:space="preserve"> za rukovanje priručnom opremom i sredstvima za dojavu i gašenje početnih požara obveza je i odgov</w:t>
      </w:r>
      <w:r w:rsidR="00C229E9">
        <w:t>ornost odgovorne osobe</w:t>
      </w:r>
      <w:r w:rsidR="002F33D0">
        <w:t xml:space="preserve"> za zaštitu od požara</w:t>
      </w:r>
      <w:r w:rsidR="00A248CE" w:rsidRPr="00EB0A9B">
        <w:t>.</w:t>
      </w:r>
    </w:p>
    <w:p w14:paraId="4E5EA6AE" w14:textId="7E5D0C57" w:rsidR="00A248CE" w:rsidRPr="00EB0A9B" w:rsidRDefault="001A22B5" w:rsidP="00226D63">
      <w:r w:rsidRPr="00EB0A9B">
        <w:t xml:space="preserve">(2) </w:t>
      </w:r>
      <w:r w:rsidR="00A248CE" w:rsidRPr="00EB0A9B">
        <w:t xml:space="preserve">Upoznavanje </w:t>
      </w:r>
      <w:r w:rsidR="00883D6A">
        <w:t>radnika</w:t>
      </w:r>
      <w:r w:rsidR="00A248CE" w:rsidRPr="00EB0A9B">
        <w:t xml:space="preserve"> prema stavku 1. provodi se dostavom odgovarajućih pisanih obavijesti i neposredno.</w:t>
      </w:r>
    </w:p>
    <w:p w14:paraId="202D300A" w14:textId="2F65AD7E" w:rsidR="00A248CE" w:rsidRPr="00EB0A9B" w:rsidRDefault="001A22B5" w:rsidP="00226D63">
      <w:r w:rsidRPr="00EB0A9B">
        <w:t xml:space="preserve">(3) </w:t>
      </w:r>
      <w:r w:rsidR="00A248CE" w:rsidRPr="00EB0A9B">
        <w:t xml:space="preserve">Vrijeme provođenja upoznavanja </w:t>
      </w:r>
      <w:r w:rsidR="00883D6A">
        <w:t>radnika</w:t>
      </w:r>
      <w:r w:rsidR="00A248CE" w:rsidRPr="00EB0A9B">
        <w:t xml:space="preserve"> prema stavcima 1. i 2. ovoga članka i vrijeme provjere znanja određuje se godišnjim planom i programom.</w:t>
      </w:r>
    </w:p>
    <w:p w14:paraId="0098A669" w14:textId="02B6A258" w:rsidR="00A248CE" w:rsidRPr="005026D1" w:rsidRDefault="002C6511" w:rsidP="002C6511">
      <w:pPr>
        <w:pStyle w:val="Naslov2"/>
        <w:rPr>
          <w:rFonts w:ascii="Calibri" w:hAnsi="Calibri"/>
        </w:rPr>
      </w:pPr>
      <w:r w:rsidRPr="005026D1">
        <w:rPr>
          <w:rFonts w:ascii="Calibri" w:hAnsi="Calibri"/>
        </w:rPr>
        <w:t xml:space="preserve">IX. </w:t>
      </w:r>
      <w:r w:rsidR="00A248CE" w:rsidRPr="005026D1">
        <w:rPr>
          <w:rFonts w:ascii="Calibri" w:hAnsi="Calibri"/>
        </w:rPr>
        <w:t xml:space="preserve">OSPOSOBLJAVANJE </w:t>
      </w:r>
      <w:r w:rsidR="00883D6A">
        <w:rPr>
          <w:rFonts w:ascii="Calibri" w:hAnsi="Calibri"/>
        </w:rPr>
        <w:t>RADNIKA</w:t>
      </w:r>
      <w:r w:rsidR="00A248CE" w:rsidRPr="005026D1">
        <w:rPr>
          <w:rFonts w:ascii="Calibri" w:hAnsi="Calibri"/>
        </w:rPr>
        <w:t xml:space="preserve"> ZA RAD NA RADNIM MJESTIMA S POVEĆANIM OPASNOSTIMA ZA NASTANAK I MOGUĆE POSLJEDICE OD POŽARA ILI EKSPLOZIJE I VOĐENJE EVIDENCIJE O TOME</w:t>
      </w:r>
    </w:p>
    <w:p w14:paraId="7B34B526" w14:textId="77777777" w:rsidR="00A248CE" w:rsidRPr="00EB0A9B" w:rsidRDefault="00A248CE" w:rsidP="00AD710F">
      <w:pPr>
        <w:pStyle w:val="Naslov4"/>
      </w:pPr>
      <w:r w:rsidRPr="00EB0A9B">
        <w:t>Članak 14.</w:t>
      </w:r>
    </w:p>
    <w:p w14:paraId="30167D0D" w14:textId="5FBB1131" w:rsidR="00A248CE" w:rsidRPr="00EB0A9B" w:rsidRDefault="001A22B5" w:rsidP="00226D63">
      <w:r w:rsidRPr="00EB0A9B">
        <w:t xml:space="preserve">(1) </w:t>
      </w:r>
      <w:r w:rsidR="00883D6A">
        <w:t>Radnici</w:t>
      </w:r>
      <w:r w:rsidR="00A248CE" w:rsidRPr="00EB0A9B">
        <w:t xml:space="preserve"> koji rade na radnim mjestima s povećanim opasnostima osposobljavaju se u svezi s možebitnim nastankom požara i njegovim posljedicama ili eksplozijama prije stupanja na rad, a provjera znanja obavlja se prema godišnjem planu i programu rada </w:t>
      </w:r>
      <w:r w:rsidR="0031050D">
        <w:t>Ustanove</w:t>
      </w:r>
      <w:r w:rsidR="00A248CE" w:rsidRPr="00EB0A9B">
        <w:t>.</w:t>
      </w:r>
    </w:p>
    <w:p w14:paraId="69C81FAE" w14:textId="21A39FAB" w:rsidR="00A248CE" w:rsidRPr="00EB0A9B" w:rsidRDefault="001A22B5" w:rsidP="00226D63">
      <w:r w:rsidRPr="00EB0A9B">
        <w:t xml:space="preserve">(2) </w:t>
      </w:r>
      <w:r w:rsidR="00714213">
        <w:t>Obuku</w:t>
      </w:r>
      <w:r w:rsidR="00A248CE" w:rsidRPr="00EB0A9B">
        <w:t xml:space="preserve"> </w:t>
      </w:r>
      <w:r w:rsidR="00883D6A">
        <w:t>radnika</w:t>
      </w:r>
      <w:r w:rsidR="00A248CE" w:rsidRPr="00EB0A9B">
        <w:t xml:space="preserve"> iz stavka 1. ovoga članka provodi </w:t>
      </w:r>
      <w:r w:rsidR="002F33D0">
        <w:t>odgovorna osoba za zaštitu od požara</w:t>
      </w:r>
      <w:r w:rsidR="002F33D0" w:rsidRPr="00EB0A9B">
        <w:t xml:space="preserve"> </w:t>
      </w:r>
      <w:r w:rsidR="00A248CE" w:rsidRPr="00EB0A9B">
        <w:t>i prema potrebi drugi stručnjaci.</w:t>
      </w:r>
    </w:p>
    <w:p w14:paraId="3D744CBF" w14:textId="77777777" w:rsidR="00A248CE" w:rsidRPr="00EB0A9B" w:rsidRDefault="00A248CE" w:rsidP="00AD710F">
      <w:pPr>
        <w:pStyle w:val="Naslov4"/>
      </w:pPr>
      <w:r w:rsidRPr="00EB0A9B">
        <w:t>Članak 15.</w:t>
      </w:r>
    </w:p>
    <w:p w14:paraId="31B122DD" w14:textId="2EE6BDF6" w:rsidR="00A248CE" w:rsidRPr="00EB0A9B" w:rsidRDefault="00A248CE" w:rsidP="00226D63">
      <w:r w:rsidRPr="00EB0A9B">
        <w:t xml:space="preserve">Osposobljavanjem iz članka 14. </w:t>
      </w:r>
      <w:r w:rsidR="00AF7E37">
        <w:t>ovog Pravilnika</w:t>
      </w:r>
      <w:r w:rsidRPr="00EB0A9B">
        <w:t xml:space="preserve"> </w:t>
      </w:r>
      <w:r w:rsidR="00883D6A">
        <w:t>radnik</w:t>
      </w:r>
      <w:r w:rsidRPr="00EB0A9B">
        <w:t xml:space="preserve"> mora steći najmanje znanje:</w:t>
      </w:r>
    </w:p>
    <w:p w14:paraId="73934C34" w14:textId="30768BCD" w:rsidR="00A248CE" w:rsidRPr="00EB0A9B" w:rsidRDefault="00A248CE" w:rsidP="00AA793C">
      <w:pPr>
        <w:pStyle w:val="Odlomakpopisa"/>
        <w:numPr>
          <w:ilvl w:val="0"/>
          <w:numId w:val="1"/>
        </w:numPr>
        <w:spacing w:after="0"/>
        <w:ind w:left="567"/>
      </w:pPr>
      <w:r w:rsidRPr="00EB0A9B">
        <w:t>o ispravnoj uporabi uređaja (sredstava) za gašenje požara koj</w:t>
      </w:r>
      <w:r w:rsidR="009E5D47">
        <w:t>a se nalaze</w:t>
      </w:r>
      <w:r w:rsidRPr="00EB0A9B">
        <w:t xml:space="preserve"> </w:t>
      </w:r>
      <w:r w:rsidR="009E5D47">
        <w:t xml:space="preserve">u </w:t>
      </w:r>
      <w:r w:rsidR="00AB1CDB">
        <w:t>OGŠM</w:t>
      </w:r>
      <w:r w:rsidR="001338CD">
        <w:t>-u</w:t>
      </w:r>
      <w:r w:rsidR="00E073B7">
        <w:t>;</w:t>
      </w:r>
    </w:p>
    <w:p w14:paraId="74DF5183" w14:textId="77777777" w:rsidR="00A248CE" w:rsidRPr="00EB0A9B" w:rsidRDefault="00A248CE" w:rsidP="00AA793C">
      <w:pPr>
        <w:pStyle w:val="Odlomakpopisa"/>
        <w:numPr>
          <w:ilvl w:val="0"/>
          <w:numId w:val="1"/>
        </w:numPr>
        <w:spacing w:after="0"/>
        <w:ind w:left="567"/>
      </w:pPr>
      <w:r w:rsidRPr="00EB0A9B">
        <w:t>o ispravnoj uporabi opreme, strojeva i uređaja na radnom mjestu s povećanom opasnosti</w:t>
      </w:r>
      <w:r w:rsidR="007F11C6">
        <w:t>;</w:t>
      </w:r>
    </w:p>
    <w:p w14:paraId="5C0CF627" w14:textId="169FDE44" w:rsidR="00A248CE" w:rsidRPr="00EB0A9B" w:rsidRDefault="00A248CE" w:rsidP="00AA793C">
      <w:pPr>
        <w:pStyle w:val="Odlomakpopisa"/>
        <w:numPr>
          <w:ilvl w:val="0"/>
          <w:numId w:val="1"/>
        </w:numPr>
        <w:spacing w:after="0"/>
        <w:ind w:left="567"/>
      </w:pPr>
      <w:r w:rsidRPr="00EB0A9B">
        <w:t>o is</w:t>
      </w:r>
      <w:r w:rsidR="002F33D0">
        <w:t>k</w:t>
      </w:r>
      <w:r w:rsidRPr="00EB0A9B">
        <w:t>ljuč</w:t>
      </w:r>
      <w:r w:rsidR="002F33D0">
        <w:t>e</w:t>
      </w:r>
      <w:r w:rsidRPr="00EB0A9B">
        <w:t xml:space="preserve">nju primarnog izvora napajanja (struja, </w:t>
      </w:r>
      <w:r w:rsidR="008F563C">
        <w:t>voda</w:t>
      </w:r>
      <w:r w:rsidR="00EB5460">
        <w:t>, plin</w:t>
      </w:r>
      <w:r w:rsidRPr="00EB0A9B">
        <w:t>) prostora</w:t>
      </w:r>
      <w:r w:rsidR="007F11C6">
        <w:t>;</w:t>
      </w:r>
    </w:p>
    <w:p w14:paraId="784C0E6E" w14:textId="77777777" w:rsidR="00A248CE" w:rsidRPr="00EB0A9B" w:rsidRDefault="00A248CE" w:rsidP="00AA793C">
      <w:pPr>
        <w:pStyle w:val="Odlomakpopisa"/>
        <w:numPr>
          <w:ilvl w:val="0"/>
          <w:numId w:val="1"/>
        </w:numPr>
        <w:ind w:left="567"/>
      </w:pPr>
      <w:r w:rsidRPr="00EB0A9B">
        <w:t>o postupku evakuacije osoba iz prostora.</w:t>
      </w:r>
    </w:p>
    <w:p w14:paraId="18D2911E" w14:textId="77777777" w:rsidR="00A248CE" w:rsidRPr="005026D1" w:rsidRDefault="002C6511" w:rsidP="002C6511">
      <w:pPr>
        <w:pStyle w:val="Naslov2"/>
        <w:rPr>
          <w:rFonts w:ascii="Calibri" w:hAnsi="Calibri"/>
        </w:rPr>
      </w:pPr>
      <w:r w:rsidRPr="005026D1">
        <w:rPr>
          <w:rFonts w:ascii="Calibri" w:hAnsi="Calibri"/>
        </w:rPr>
        <w:t xml:space="preserve">X. </w:t>
      </w:r>
      <w:r w:rsidR="00A248CE" w:rsidRPr="005026D1">
        <w:rPr>
          <w:rFonts w:ascii="Calibri" w:hAnsi="Calibri"/>
        </w:rPr>
        <w:t>SLUŽBE I OSOBE ZADUŽENE ZA ODRŽAVANJE OPREME I SREDSTAVA ZA DOJAVU I GAŠENJE POŽARA</w:t>
      </w:r>
    </w:p>
    <w:p w14:paraId="6115E8D0" w14:textId="77777777" w:rsidR="00A248CE" w:rsidRPr="00EB0A9B" w:rsidRDefault="00A248CE" w:rsidP="00AD710F">
      <w:pPr>
        <w:pStyle w:val="Naslov4"/>
      </w:pPr>
      <w:r w:rsidRPr="00EB0A9B">
        <w:t>Članak 16.</w:t>
      </w:r>
    </w:p>
    <w:p w14:paraId="20916741" w14:textId="6084B090" w:rsidR="00A248CE" w:rsidRPr="00EB0A9B" w:rsidRDefault="00A248CE" w:rsidP="00226D63">
      <w:r w:rsidRPr="00EB0A9B">
        <w:t>Održavanje u i</w:t>
      </w:r>
      <w:r w:rsidR="00EF01F3" w:rsidRPr="00EB0A9B">
        <w:t>s</w:t>
      </w:r>
      <w:r w:rsidRPr="00EB0A9B">
        <w:t xml:space="preserve">pravnom stanju opreme i sredstava za dojavu i gašenje požara dužnost je </w:t>
      </w:r>
      <w:r w:rsidR="002F33D0">
        <w:t>odgovorne osob</w:t>
      </w:r>
      <w:r w:rsidR="00C51D3E">
        <w:t>e</w:t>
      </w:r>
      <w:r w:rsidR="002F33D0">
        <w:t xml:space="preserve"> za zaštitu od požara</w:t>
      </w:r>
      <w:r w:rsidRPr="00EB0A9B">
        <w:t>.</w:t>
      </w:r>
    </w:p>
    <w:p w14:paraId="0532ED7A" w14:textId="54F9A320" w:rsidR="008B0BBB" w:rsidRPr="008B0BBB" w:rsidRDefault="00E85473" w:rsidP="00AD710F">
      <w:pPr>
        <w:pStyle w:val="Naslov3"/>
      </w:pPr>
      <w:r>
        <w:t>Stabilni sustavi zaštite od požara</w:t>
      </w:r>
    </w:p>
    <w:p w14:paraId="0DCD1207" w14:textId="77777777" w:rsidR="00A248CE" w:rsidRDefault="00A248CE" w:rsidP="00AD710F">
      <w:pPr>
        <w:pStyle w:val="Naslov4"/>
      </w:pPr>
      <w:r w:rsidRPr="00EB0A9B">
        <w:t>Članak 17.</w:t>
      </w:r>
    </w:p>
    <w:p w14:paraId="1817FE1C" w14:textId="42226482" w:rsidR="00E86E86" w:rsidRPr="00AA7B7B" w:rsidRDefault="00E85473" w:rsidP="00AB1CDB">
      <w:r>
        <w:t xml:space="preserve">(1) </w:t>
      </w:r>
      <w:r w:rsidR="00AB1CDB">
        <w:t>OGŠM</w:t>
      </w:r>
      <w:r>
        <w:t xml:space="preserve"> ima sljedeće stabilne sustave zaštite od požara:</w:t>
      </w:r>
      <w:r w:rsidR="00AB1CDB">
        <w:t xml:space="preserve"> </w:t>
      </w:r>
      <w:r w:rsidR="00544A6C" w:rsidRPr="00AA7B7B">
        <w:t xml:space="preserve">unutarnja </w:t>
      </w:r>
      <w:r w:rsidRPr="00AA7B7B">
        <w:t>hidrantska mreža</w:t>
      </w:r>
      <w:r w:rsidR="00E86E86" w:rsidRPr="00AA7B7B">
        <w:t xml:space="preserve"> za gašenje požara</w:t>
      </w:r>
      <w:r w:rsidR="00AB1CDB">
        <w:t>.</w:t>
      </w:r>
    </w:p>
    <w:p w14:paraId="2720B3B3" w14:textId="2FBE6FCA" w:rsidR="00E85473" w:rsidRDefault="00E85473" w:rsidP="00E85473">
      <w:r>
        <w:lastRenderedPageBreak/>
        <w:t xml:space="preserve">(2) </w:t>
      </w:r>
      <w:r w:rsidRPr="0069752F">
        <w:t xml:space="preserve">Ispravnost </w:t>
      </w:r>
      <w:r>
        <w:t xml:space="preserve">stabilnih sustava zaštite od požara </w:t>
      </w:r>
      <w:r w:rsidRPr="0069752F">
        <w:t>provjerava se prvim i periodičkim ispitivanjima.</w:t>
      </w:r>
    </w:p>
    <w:p w14:paraId="243B2F18" w14:textId="520C0142" w:rsidR="008B0BBB" w:rsidRDefault="00704486" w:rsidP="00E85473">
      <w:r>
        <w:t>(</w:t>
      </w:r>
      <w:r w:rsidR="00E85473">
        <w:t>3</w:t>
      </w:r>
      <w:r>
        <w:t xml:space="preserve">) </w:t>
      </w:r>
      <w:r w:rsidR="008B0BBB" w:rsidRPr="0069752F">
        <w:t>Prvo ispitivanje sustava obavljaju pravne osobe ovlaštene od Ministarstva unutarnjih poslova za obavljanje poslova ispitivanja ispravnosti sustava, koje nisu proizvele ili rekonstruirale, uvezle, projektirale, ugradile ili nadzirale ugradnju ili rekonstrukciju sustava ili njegovih elemenata, odnosno nisu vlasnici niti korisnici sustava.</w:t>
      </w:r>
    </w:p>
    <w:p w14:paraId="0D8A6C16" w14:textId="5B921F7B" w:rsidR="008B0BBB" w:rsidRDefault="00E85473" w:rsidP="00226D63">
      <w:r>
        <w:t>(4</w:t>
      </w:r>
      <w:r w:rsidR="00704486">
        <w:t xml:space="preserve">) </w:t>
      </w:r>
      <w:r w:rsidR="008B0BBB" w:rsidRPr="0069752F">
        <w:t>Periodično ispitivanje sustava obavljaju pravne osobe ovlaštene od Ministarstva za obavljanje poslova ispitivanja ispravnosti sustava.</w:t>
      </w:r>
    </w:p>
    <w:p w14:paraId="12613C98" w14:textId="055A9C5C" w:rsidR="008B0BBB" w:rsidRDefault="00E85473" w:rsidP="00226D63">
      <w:r>
        <w:t>(5</w:t>
      </w:r>
      <w:r w:rsidR="00704486">
        <w:t xml:space="preserve">) </w:t>
      </w:r>
      <w:r w:rsidR="008B0BBB" w:rsidRPr="0069752F">
        <w:t>Iznimno, periodično ispitivanje sustava smije obavljati i pravna osoba koja je vlasnik odnosno korisnik sustava ili ga je proizvela ili uvezla, uz ovlaštenje Ministarstva.</w:t>
      </w:r>
    </w:p>
    <w:p w14:paraId="375E5A54" w14:textId="5F27F57E" w:rsidR="008B0BBB" w:rsidRPr="00EB0A9B" w:rsidRDefault="00704486" w:rsidP="00226D63">
      <w:r>
        <w:t>(</w:t>
      </w:r>
      <w:r w:rsidR="00E85473">
        <w:t>6</w:t>
      </w:r>
      <w:r>
        <w:t xml:space="preserve">) </w:t>
      </w:r>
      <w:r w:rsidR="008B0BBB" w:rsidRPr="0069752F">
        <w:t>Pravne osobe koje obavljaju provjeru ispravnosti sustava trećim osobama moraju biti registrirane za obavljanje poslova ispitivanja ispravnosti sustava.</w:t>
      </w:r>
    </w:p>
    <w:p w14:paraId="39BC0A74" w14:textId="77777777" w:rsidR="00473CF4" w:rsidRDefault="00473CF4" w:rsidP="00AD710F">
      <w:pPr>
        <w:pStyle w:val="Naslov4"/>
      </w:pPr>
      <w:r w:rsidRPr="00EB0A9B">
        <w:t>Članak 1</w:t>
      </w:r>
      <w:r>
        <w:t>8.</w:t>
      </w:r>
    </w:p>
    <w:p w14:paraId="7DE9D7FB" w14:textId="303962CC" w:rsidR="00473CF4" w:rsidRDefault="00704486" w:rsidP="00226D63">
      <w:r>
        <w:t xml:space="preserve">(1) </w:t>
      </w:r>
      <w:r w:rsidR="00473CF4">
        <w:t xml:space="preserve">Postupak provjere ispravnosti sustava opisan </w:t>
      </w:r>
      <w:r w:rsidR="00473CF4" w:rsidRPr="005D0A20">
        <w:t>je</w:t>
      </w:r>
      <w:r w:rsidR="00473CF4">
        <w:t xml:space="preserve"> u </w:t>
      </w:r>
      <w:r w:rsidR="00473CF4" w:rsidRPr="005D0A20">
        <w:t>člank</w:t>
      </w:r>
      <w:r w:rsidR="00473CF4">
        <w:t>u 13.</w:t>
      </w:r>
      <w:r w:rsidR="00473CF4" w:rsidRPr="005D0A20">
        <w:t xml:space="preserve"> Pravilnika o </w:t>
      </w:r>
      <w:r w:rsidR="00473CF4">
        <w:t>provjeri ispravnosti</w:t>
      </w:r>
      <w:r w:rsidR="00473CF4" w:rsidRPr="005D0A20">
        <w:t xml:space="preserve"> stabilnih sustava </w:t>
      </w:r>
      <w:r w:rsidR="00473CF4">
        <w:t>zaštite od</w:t>
      </w:r>
      <w:r w:rsidR="00473CF4" w:rsidRPr="005D0A20">
        <w:t xml:space="preserve"> požara (</w:t>
      </w:r>
      <w:r w:rsidR="0031050D">
        <w:t>„Narodne novine“</w:t>
      </w:r>
      <w:r w:rsidR="00473CF4" w:rsidRPr="005D0A20">
        <w:t xml:space="preserve"> broj </w:t>
      </w:r>
      <w:r w:rsidR="00473CF4">
        <w:t>44</w:t>
      </w:r>
      <w:r w:rsidR="00473CF4" w:rsidRPr="005D0A20">
        <w:t>/</w:t>
      </w:r>
      <w:r w:rsidR="00473CF4">
        <w:t>2012.</w:t>
      </w:r>
      <w:r w:rsidR="00473CF4" w:rsidRPr="005D0A20">
        <w:t>).</w:t>
      </w:r>
    </w:p>
    <w:p w14:paraId="0F0FC234" w14:textId="77777777" w:rsidR="00473CF4" w:rsidRDefault="00704486" w:rsidP="00226D63">
      <w:r>
        <w:t xml:space="preserve">(2) </w:t>
      </w:r>
      <w:r w:rsidR="00473CF4">
        <w:t>Periodično</w:t>
      </w:r>
      <w:r w:rsidR="00473CF4" w:rsidRPr="005D0A20">
        <w:t xml:space="preserve"> ispitivanje obavlja se najmanje jednom godišnje.</w:t>
      </w:r>
    </w:p>
    <w:p w14:paraId="6A9A0ED8" w14:textId="4183AC81" w:rsidR="00473CF4" w:rsidRDefault="00704486" w:rsidP="00226D63">
      <w:r>
        <w:t xml:space="preserve">(3) </w:t>
      </w:r>
      <w:r w:rsidR="00473CF4" w:rsidRPr="005D0A20">
        <w:t xml:space="preserve">O obavljenom ispitivanju sastavlja se </w:t>
      </w:r>
      <w:r w:rsidR="00473CF4">
        <w:t>zapisnik</w:t>
      </w:r>
      <w:r w:rsidR="00473CF4" w:rsidRPr="005D0A20">
        <w:t xml:space="preserve"> o ispitivanju, </w:t>
      </w:r>
      <w:r w:rsidR="00473CF4">
        <w:t xml:space="preserve">sukladan </w:t>
      </w:r>
      <w:r w:rsidR="00473CF4" w:rsidRPr="005D0A20">
        <w:t>člank</w:t>
      </w:r>
      <w:r w:rsidR="00473CF4">
        <w:t>u</w:t>
      </w:r>
      <w:r w:rsidR="00473CF4" w:rsidRPr="005D0A20">
        <w:t xml:space="preserve"> </w:t>
      </w:r>
      <w:r w:rsidR="00473CF4">
        <w:t>15</w:t>
      </w:r>
      <w:r w:rsidR="00473CF4" w:rsidRPr="005D0A20">
        <w:t xml:space="preserve">. Pravilnika o </w:t>
      </w:r>
      <w:r w:rsidR="00473CF4">
        <w:t>provjeri ispravnosti</w:t>
      </w:r>
      <w:r w:rsidR="00473CF4" w:rsidRPr="005D0A20">
        <w:t xml:space="preserve"> stabilnih sustava </w:t>
      </w:r>
      <w:r w:rsidR="00473CF4">
        <w:t>zaštite od</w:t>
      </w:r>
      <w:r w:rsidR="00473CF4" w:rsidRPr="005D0A20">
        <w:t xml:space="preserve"> požara (</w:t>
      </w:r>
      <w:r w:rsidR="0031050D">
        <w:t>„Narodne novine“</w:t>
      </w:r>
      <w:r w:rsidR="00473CF4" w:rsidRPr="005D0A20">
        <w:t xml:space="preserve"> broj </w:t>
      </w:r>
      <w:r w:rsidR="00473CF4">
        <w:t>44</w:t>
      </w:r>
      <w:r w:rsidR="00473CF4" w:rsidRPr="005D0A20">
        <w:t>/</w:t>
      </w:r>
      <w:r w:rsidR="00473CF4">
        <w:t>2012.</w:t>
      </w:r>
      <w:r w:rsidR="00473CF4" w:rsidRPr="005D0A20">
        <w:t>).</w:t>
      </w:r>
    </w:p>
    <w:p w14:paraId="33385906" w14:textId="77777777" w:rsidR="00473CF4" w:rsidRDefault="00704486" w:rsidP="00226D63">
      <w:pPr>
        <w:rPr>
          <w:szCs w:val="25"/>
        </w:rPr>
      </w:pPr>
      <w:r>
        <w:rPr>
          <w:szCs w:val="25"/>
        </w:rPr>
        <w:t xml:space="preserve">(4) </w:t>
      </w:r>
      <w:r w:rsidR="00473CF4" w:rsidRPr="00CC2711">
        <w:rPr>
          <w:szCs w:val="25"/>
        </w:rPr>
        <w:t>Sustav se ocjenjuje ispravnim</w:t>
      </w:r>
      <w:r w:rsidR="00473CF4">
        <w:rPr>
          <w:szCs w:val="25"/>
        </w:rPr>
        <w:t>,</w:t>
      </w:r>
      <w:r w:rsidR="00473CF4" w:rsidRPr="00CC2711">
        <w:rPr>
          <w:szCs w:val="25"/>
        </w:rPr>
        <w:t xml:space="preserve"> ako zadovoljava uvjete iz glave V.</w:t>
      </w:r>
      <w:r w:rsidR="00473CF4">
        <w:rPr>
          <w:szCs w:val="25"/>
        </w:rPr>
        <w:t xml:space="preserve"> Pravilnika navedenog u stavku 3. ovog članka</w:t>
      </w:r>
      <w:r w:rsidR="00473CF4" w:rsidRPr="00CC2711">
        <w:rPr>
          <w:szCs w:val="25"/>
        </w:rPr>
        <w:t>, o čemu se izdaje uvjerenje o ispravnosti sustava</w:t>
      </w:r>
      <w:r w:rsidR="00473CF4">
        <w:rPr>
          <w:szCs w:val="25"/>
        </w:rPr>
        <w:t>, koje sadržava elemente iz članka 18. Pravilnika navedenog u stavku 3. ovog članka</w:t>
      </w:r>
      <w:r w:rsidR="00473CF4" w:rsidRPr="00CC2711">
        <w:rPr>
          <w:szCs w:val="25"/>
        </w:rPr>
        <w:t>.</w:t>
      </w:r>
    </w:p>
    <w:p w14:paraId="13BC0BE1" w14:textId="12F9E9CD" w:rsidR="00473CF4" w:rsidRDefault="00704486" w:rsidP="00226D63">
      <w:pPr>
        <w:rPr>
          <w:szCs w:val="25"/>
        </w:rPr>
      </w:pPr>
      <w:r>
        <w:rPr>
          <w:szCs w:val="25"/>
        </w:rPr>
        <w:t xml:space="preserve">(5) </w:t>
      </w:r>
      <w:r w:rsidR="00C450BB">
        <w:rPr>
          <w:szCs w:val="25"/>
        </w:rPr>
        <w:t>Ravnateljica</w:t>
      </w:r>
      <w:r w:rsidR="00473CF4" w:rsidRPr="00747602">
        <w:rPr>
          <w:szCs w:val="25"/>
        </w:rPr>
        <w:t xml:space="preserve"> </w:t>
      </w:r>
      <w:r w:rsidR="00E65CB9" w:rsidRPr="00747602">
        <w:rPr>
          <w:szCs w:val="25"/>
        </w:rPr>
        <w:t xml:space="preserve">je </w:t>
      </w:r>
      <w:r w:rsidR="00473CF4" w:rsidRPr="00747602">
        <w:rPr>
          <w:szCs w:val="25"/>
        </w:rPr>
        <w:t>dužn</w:t>
      </w:r>
      <w:r w:rsidR="003B4D61">
        <w:rPr>
          <w:szCs w:val="25"/>
        </w:rPr>
        <w:t>a</w:t>
      </w:r>
      <w:r w:rsidR="00473CF4" w:rsidRPr="00747602">
        <w:rPr>
          <w:szCs w:val="25"/>
        </w:rPr>
        <w:t xml:space="preserve"> pohraniti i čuvati zapisnike o periodičkom ispitivanju i uvjerenja o ispravnosti sustava po njihovom izdavanju do sljedećeg pregleda, a zapisnik o prvom ispitivanju i uvjerenje o ispravnosti sustava s prvog ispitivanja sustava duž</w:t>
      </w:r>
      <w:r w:rsidR="004A25CC">
        <w:rPr>
          <w:szCs w:val="25"/>
        </w:rPr>
        <w:t>na</w:t>
      </w:r>
      <w:r w:rsidR="00473CF4" w:rsidRPr="00747602">
        <w:rPr>
          <w:szCs w:val="25"/>
        </w:rPr>
        <w:t xml:space="preserve"> </w:t>
      </w:r>
      <w:r w:rsidR="00473CF4">
        <w:rPr>
          <w:szCs w:val="25"/>
        </w:rPr>
        <w:t>je</w:t>
      </w:r>
      <w:r w:rsidR="00473CF4" w:rsidRPr="00747602">
        <w:rPr>
          <w:szCs w:val="25"/>
        </w:rPr>
        <w:t xml:space="preserve"> pohraniti i čuvati trajno.</w:t>
      </w:r>
    </w:p>
    <w:p w14:paraId="30208244" w14:textId="5D74B046" w:rsidR="00473CF4" w:rsidRDefault="00704486" w:rsidP="00226D63">
      <w:r>
        <w:t xml:space="preserve">(6) </w:t>
      </w:r>
      <w:r w:rsidR="00473CF4">
        <w:t>Odgovorna osoba za zaštitu od požara obavlja redovite preglede (ispravnost i kompletnost opreme), te o tome vodi zapisnik</w:t>
      </w:r>
      <w:r w:rsidR="00771FA2">
        <w:t>e</w:t>
      </w:r>
      <w:r w:rsidR="00473CF4">
        <w:t xml:space="preserve"> koji se nala</w:t>
      </w:r>
      <w:r w:rsidR="00771FA2">
        <w:t>ze</w:t>
      </w:r>
      <w:r w:rsidR="00473CF4">
        <w:t xml:space="preserve"> u dodatku VI</w:t>
      </w:r>
      <w:r w:rsidR="00E85473">
        <w:t xml:space="preserve"> </w:t>
      </w:r>
      <w:r w:rsidR="00BB2B90">
        <w:t xml:space="preserve">i VII </w:t>
      </w:r>
      <w:r w:rsidR="00473CF4">
        <w:t>ovog Pravilnika.</w:t>
      </w:r>
    </w:p>
    <w:p w14:paraId="6A324823" w14:textId="77777777" w:rsidR="00473CF4" w:rsidRPr="00BD7C66" w:rsidRDefault="00BD7C66" w:rsidP="00AD710F">
      <w:pPr>
        <w:pStyle w:val="Naslov3"/>
      </w:pPr>
      <w:r w:rsidRPr="00BD7C66">
        <w:t>Vatrogasni aparati</w:t>
      </w:r>
    </w:p>
    <w:p w14:paraId="260653F6" w14:textId="77777777" w:rsidR="00A248CE" w:rsidRDefault="00A248CE" w:rsidP="00AD710F">
      <w:pPr>
        <w:pStyle w:val="Naslov4"/>
      </w:pPr>
      <w:r w:rsidRPr="00EB0A9B">
        <w:t>Članak 19.</w:t>
      </w:r>
    </w:p>
    <w:p w14:paraId="5BCFD7C3" w14:textId="77777777" w:rsidR="00BD7C66" w:rsidRDefault="00704486" w:rsidP="00226D63">
      <w:r>
        <w:t xml:space="preserve">(1) </w:t>
      </w:r>
      <w:r w:rsidR="00BD7C66" w:rsidRPr="005D0A20">
        <w:t>Održavanje vatrogasnih aparata sastoji se od redovnog</w:t>
      </w:r>
      <w:r w:rsidR="00BD7C66">
        <w:t xml:space="preserve"> pregleda i </w:t>
      </w:r>
      <w:r w:rsidR="00BD7C66" w:rsidRPr="005D0A20">
        <w:t xml:space="preserve">periodičnog </w:t>
      </w:r>
      <w:r w:rsidR="00BD7C66">
        <w:t>servisa</w:t>
      </w:r>
      <w:r w:rsidR="00BD7C66" w:rsidRPr="005D0A20">
        <w:t>.</w:t>
      </w:r>
    </w:p>
    <w:p w14:paraId="4F95340C" w14:textId="77777777" w:rsidR="006B0EB9" w:rsidRDefault="00704486" w:rsidP="00226D63">
      <w:r>
        <w:t xml:space="preserve">(2) </w:t>
      </w:r>
      <w:r w:rsidR="006B0EB9">
        <w:t>Popis i raspored vatrogasnih aparata dan je u dodatku</w:t>
      </w:r>
      <w:r w:rsidR="006B0EB9" w:rsidRPr="005D0A20">
        <w:t xml:space="preserve"> </w:t>
      </w:r>
      <w:r w:rsidR="006B0EB9">
        <w:t>III</w:t>
      </w:r>
      <w:r w:rsidR="006B0EB9" w:rsidRPr="005D0A20">
        <w:t>, koji je sastavni dio ovog Pravilnika</w:t>
      </w:r>
      <w:r w:rsidR="006B0EB9">
        <w:t>.</w:t>
      </w:r>
    </w:p>
    <w:p w14:paraId="29FA92E4" w14:textId="77777777" w:rsidR="00BD7C66" w:rsidRPr="00EB0A9B" w:rsidRDefault="00BD7C66" w:rsidP="00AD710F">
      <w:pPr>
        <w:pStyle w:val="Naslov4"/>
      </w:pPr>
      <w:r w:rsidRPr="00EB0A9B">
        <w:t>Članak 20.</w:t>
      </w:r>
    </w:p>
    <w:p w14:paraId="0CE20933" w14:textId="77777777" w:rsidR="00BD7C66" w:rsidRPr="005D0A20" w:rsidRDefault="00704486" w:rsidP="00BD7C66">
      <w:pPr>
        <w:rPr>
          <w:rFonts w:cs="Arial"/>
        </w:rPr>
      </w:pPr>
      <w:r>
        <w:rPr>
          <w:rFonts w:cs="Arial"/>
        </w:rPr>
        <w:t xml:space="preserve">(1) </w:t>
      </w:r>
      <w:r w:rsidR="00BD7C66" w:rsidRPr="005D0A20">
        <w:rPr>
          <w:rFonts w:cs="Arial"/>
        </w:rPr>
        <w:t xml:space="preserve">Redovne preglede vatrogasnih aparata obavlja </w:t>
      </w:r>
      <w:r w:rsidR="00BD7C66">
        <w:rPr>
          <w:rFonts w:cs="Arial"/>
        </w:rPr>
        <w:t>o</w:t>
      </w:r>
      <w:r w:rsidR="00BD7C66">
        <w:rPr>
          <w:szCs w:val="25"/>
        </w:rPr>
        <w:t>dgovorna osoba za zaštitu od požara</w:t>
      </w:r>
      <w:r w:rsidR="00BD7C66" w:rsidRPr="005D0A20">
        <w:rPr>
          <w:rFonts w:cs="Arial"/>
        </w:rPr>
        <w:t>, i to:</w:t>
      </w:r>
    </w:p>
    <w:p w14:paraId="5687B13C" w14:textId="77777777" w:rsidR="00BD7C66" w:rsidRPr="005D0A20" w:rsidRDefault="00BD7C66" w:rsidP="00AA793C">
      <w:pPr>
        <w:numPr>
          <w:ilvl w:val="0"/>
          <w:numId w:val="3"/>
        </w:numPr>
        <w:tabs>
          <w:tab w:val="clear" w:pos="644"/>
        </w:tabs>
        <w:spacing w:after="0" w:line="240" w:lineRule="auto"/>
        <w:ind w:left="567"/>
        <w:rPr>
          <w:rFonts w:cs="Arial"/>
        </w:rPr>
      </w:pPr>
      <w:r w:rsidRPr="005D0A20">
        <w:rPr>
          <w:rFonts w:cs="Arial"/>
        </w:rPr>
        <w:t>najmanje jednom mjesečno aparate koji se nalaze na otvorenom prostoru,</w:t>
      </w:r>
    </w:p>
    <w:p w14:paraId="2EA71E1E" w14:textId="77777777" w:rsidR="00BD7C66" w:rsidRPr="00BD7C66" w:rsidRDefault="00BD7C66" w:rsidP="00AA793C">
      <w:pPr>
        <w:numPr>
          <w:ilvl w:val="0"/>
          <w:numId w:val="3"/>
        </w:numPr>
        <w:tabs>
          <w:tab w:val="clear" w:pos="644"/>
        </w:tabs>
        <w:spacing w:before="0"/>
        <w:ind w:left="567"/>
      </w:pPr>
      <w:r w:rsidRPr="005D0A20">
        <w:rPr>
          <w:rFonts w:cs="Arial"/>
        </w:rPr>
        <w:lastRenderedPageBreak/>
        <w:t>najmanje jednom u tri mjeseca aparate koji se nalaze u prostorijama u kojima nema korodirane atmosfere.</w:t>
      </w:r>
    </w:p>
    <w:p w14:paraId="5C3B3E23" w14:textId="66763C81" w:rsidR="00D75520" w:rsidRDefault="00704486" w:rsidP="00D75520">
      <w:pPr>
        <w:rPr>
          <w:rFonts w:cs="Arial"/>
        </w:rPr>
      </w:pPr>
      <w:r>
        <w:rPr>
          <w:rFonts w:cs="Arial"/>
        </w:rPr>
        <w:t xml:space="preserve">(2) </w:t>
      </w:r>
      <w:r w:rsidR="00D75520" w:rsidRPr="005D0A20">
        <w:rPr>
          <w:rFonts w:cs="Arial"/>
        </w:rPr>
        <w:t xml:space="preserve">O uočenim nedostacima odgovorna osoba za zaštitu od požara pismeno izvješćuje </w:t>
      </w:r>
      <w:r w:rsidR="004A25CC">
        <w:rPr>
          <w:rFonts w:cs="Arial"/>
        </w:rPr>
        <w:t xml:space="preserve">ravnateljicu </w:t>
      </w:r>
      <w:r w:rsidR="0031050D">
        <w:rPr>
          <w:rFonts w:cs="Arial"/>
        </w:rPr>
        <w:t>Ustanove</w:t>
      </w:r>
      <w:r w:rsidR="00D75520" w:rsidRPr="005D0A20">
        <w:rPr>
          <w:rFonts w:cs="Arial"/>
        </w:rPr>
        <w:t>.</w:t>
      </w:r>
    </w:p>
    <w:p w14:paraId="67CBAB5D" w14:textId="77777777" w:rsidR="00BD7C66" w:rsidRDefault="00704486" w:rsidP="00BD7C66">
      <w:pPr>
        <w:rPr>
          <w:rFonts w:cs="Arial"/>
        </w:rPr>
      </w:pPr>
      <w:r>
        <w:rPr>
          <w:rFonts w:cs="Arial"/>
        </w:rPr>
        <w:t xml:space="preserve">(3) </w:t>
      </w:r>
      <w:r w:rsidR="00BD7C66">
        <w:rPr>
          <w:rFonts w:cs="Arial"/>
        </w:rPr>
        <w:t>Jednom godišnje u sklopu periodičnog servisa</w:t>
      </w:r>
      <w:r w:rsidR="008D5C6D" w:rsidRPr="008D5C6D">
        <w:rPr>
          <w:rFonts w:cs="Arial"/>
        </w:rPr>
        <w:t xml:space="preserve"> </w:t>
      </w:r>
      <w:r w:rsidR="008D5C6D" w:rsidRPr="005D0A20">
        <w:rPr>
          <w:rFonts w:cs="Arial"/>
        </w:rPr>
        <w:t>vatrogasnih aparata</w:t>
      </w:r>
      <w:r w:rsidR="00BD7C66">
        <w:rPr>
          <w:rFonts w:cs="Arial"/>
        </w:rPr>
        <w:t xml:space="preserve"> </w:t>
      </w:r>
      <w:r w:rsidR="00BA5BD6">
        <w:rPr>
          <w:rFonts w:cs="Arial"/>
        </w:rPr>
        <w:t xml:space="preserve">ovlaštena </w:t>
      </w:r>
      <w:r w:rsidR="00BD7C66">
        <w:rPr>
          <w:rFonts w:cs="Arial"/>
        </w:rPr>
        <w:t>tvrtka za te poslove obavi i redovni pregled vatrogasnih aparata.</w:t>
      </w:r>
    </w:p>
    <w:p w14:paraId="0B7A0926" w14:textId="382FBFDF" w:rsidR="00BD7C66" w:rsidRDefault="00704486" w:rsidP="00BD7C66">
      <w:pPr>
        <w:rPr>
          <w:rFonts w:cs="Arial"/>
        </w:rPr>
      </w:pPr>
      <w:r>
        <w:rPr>
          <w:rFonts w:cs="Arial"/>
        </w:rPr>
        <w:t xml:space="preserve">(4) </w:t>
      </w:r>
      <w:r w:rsidR="00BD7C66" w:rsidRPr="005D0A20">
        <w:rPr>
          <w:rFonts w:cs="Arial"/>
        </w:rPr>
        <w:t xml:space="preserve">Redovni pregled vatrogasnih aparata provodi se prema članku. </w:t>
      </w:r>
      <w:r w:rsidR="00BD7C66">
        <w:rPr>
          <w:rFonts w:cs="Arial"/>
        </w:rPr>
        <w:t>6</w:t>
      </w:r>
      <w:r w:rsidR="00BD7C66" w:rsidRPr="005D0A20">
        <w:rPr>
          <w:rFonts w:cs="Arial"/>
        </w:rPr>
        <w:t>. Pravilnika o</w:t>
      </w:r>
      <w:r w:rsidR="00BD7C66">
        <w:rPr>
          <w:rFonts w:cs="Arial"/>
        </w:rPr>
        <w:t xml:space="preserve"> vatrogasnim aparatima (</w:t>
      </w:r>
      <w:r w:rsidR="0031050D">
        <w:rPr>
          <w:rFonts w:cs="Arial"/>
        </w:rPr>
        <w:t>„Narodne novine“</w:t>
      </w:r>
      <w:r w:rsidR="00BB5733">
        <w:rPr>
          <w:rFonts w:cs="Arial"/>
        </w:rPr>
        <w:t xml:space="preserve"> broj 101/2011. i 74/2013.</w:t>
      </w:r>
      <w:r w:rsidR="00BD7C66" w:rsidRPr="005D0A20">
        <w:rPr>
          <w:rFonts w:cs="Arial"/>
        </w:rPr>
        <w:t>).</w:t>
      </w:r>
    </w:p>
    <w:p w14:paraId="63BD9BAB" w14:textId="77777777" w:rsidR="00BD7C66" w:rsidRDefault="00704486" w:rsidP="00BD7C66">
      <w:pPr>
        <w:rPr>
          <w:rFonts w:cs="Arial"/>
        </w:rPr>
      </w:pPr>
      <w:r>
        <w:rPr>
          <w:rFonts w:cs="Arial"/>
        </w:rPr>
        <w:t xml:space="preserve">(5) </w:t>
      </w:r>
      <w:r w:rsidR="00BD7C66" w:rsidRPr="005D0A20">
        <w:rPr>
          <w:rFonts w:cs="Arial"/>
        </w:rPr>
        <w:t xml:space="preserve">O izvršenom pregledu odgovorna osoba vodi </w:t>
      </w:r>
      <w:r w:rsidR="00BD7C66">
        <w:rPr>
          <w:rFonts w:cs="Arial"/>
        </w:rPr>
        <w:t>evidenciju</w:t>
      </w:r>
      <w:r w:rsidR="00BD7C66" w:rsidRPr="005D0A20">
        <w:rPr>
          <w:rFonts w:cs="Arial"/>
        </w:rPr>
        <w:t xml:space="preserve">, čiji obrazac je dat u </w:t>
      </w:r>
      <w:r w:rsidR="00BD7C66">
        <w:rPr>
          <w:rFonts w:cs="Arial"/>
        </w:rPr>
        <w:t>dodatku</w:t>
      </w:r>
      <w:r w:rsidR="00BD7C66" w:rsidRPr="005D0A20">
        <w:rPr>
          <w:rFonts w:cs="Arial"/>
        </w:rPr>
        <w:t xml:space="preserve"> </w:t>
      </w:r>
      <w:r w:rsidR="00BD7C66">
        <w:rPr>
          <w:rFonts w:cs="Arial"/>
        </w:rPr>
        <w:t>IV</w:t>
      </w:r>
      <w:r w:rsidR="00BD7C66" w:rsidRPr="005D0A20">
        <w:rPr>
          <w:rFonts w:cs="Arial"/>
        </w:rPr>
        <w:t>, koji je sastavni dio ovog Pravilnika.</w:t>
      </w:r>
    </w:p>
    <w:p w14:paraId="7C09D70B" w14:textId="77777777" w:rsidR="00BD7C66" w:rsidRPr="00EB0A9B" w:rsidRDefault="00BD7C66" w:rsidP="00AD710F">
      <w:pPr>
        <w:pStyle w:val="Naslov4"/>
      </w:pPr>
      <w:r w:rsidRPr="00EB0A9B">
        <w:t>Članak 21.</w:t>
      </w:r>
    </w:p>
    <w:p w14:paraId="208BBEBA" w14:textId="77777777" w:rsidR="00BD7C66" w:rsidRDefault="00704486" w:rsidP="00226D63">
      <w:r>
        <w:t xml:space="preserve">(1) </w:t>
      </w:r>
      <w:r w:rsidR="00BD7C66" w:rsidRPr="005D0A20">
        <w:t xml:space="preserve">Periodični </w:t>
      </w:r>
      <w:r w:rsidR="00BD7C66">
        <w:t>servis</w:t>
      </w:r>
      <w:r w:rsidR="00BD7C66" w:rsidRPr="005D0A20">
        <w:t xml:space="preserve"> </w:t>
      </w:r>
      <w:r w:rsidR="008D5C6D" w:rsidRPr="005D0A20">
        <w:t xml:space="preserve">vatrogasnih aparata </w:t>
      </w:r>
      <w:r w:rsidR="00BD7C66" w:rsidRPr="005D0A20">
        <w:t xml:space="preserve">obavlja </w:t>
      </w:r>
      <w:r w:rsidR="00BD7C66">
        <w:t>tvrtka</w:t>
      </w:r>
      <w:r w:rsidR="00BD7C66" w:rsidRPr="005D0A20">
        <w:t xml:space="preserve"> registriran</w:t>
      </w:r>
      <w:r w:rsidR="00BD7C66">
        <w:t>a za te poslove, koja</w:t>
      </w:r>
      <w:r w:rsidR="00BD7C66" w:rsidRPr="005D0A20">
        <w:t xml:space="preserve"> ima ovlaštenje Ministarstva unutarnjih poslova.</w:t>
      </w:r>
    </w:p>
    <w:p w14:paraId="2C20B79E" w14:textId="77777777" w:rsidR="00BD7C66" w:rsidRDefault="00704486" w:rsidP="00226D63">
      <w:r>
        <w:t xml:space="preserve">(2) </w:t>
      </w:r>
      <w:r w:rsidR="00BD7C66" w:rsidRPr="005D0A20">
        <w:t xml:space="preserve">Periodični </w:t>
      </w:r>
      <w:r w:rsidR="00BD7C66">
        <w:t>servis</w:t>
      </w:r>
      <w:r w:rsidR="00BD7C66" w:rsidRPr="005D0A20">
        <w:t xml:space="preserve"> mora se obaviti najmanje jednom godišnje.</w:t>
      </w:r>
    </w:p>
    <w:p w14:paraId="7E30FE43" w14:textId="37C225CC" w:rsidR="00BD7C66" w:rsidRDefault="00704486" w:rsidP="00226D63">
      <w:r>
        <w:t xml:space="preserve">(3) </w:t>
      </w:r>
      <w:r w:rsidR="00BD7C66" w:rsidRPr="005D0A20">
        <w:t xml:space="preserve">Sadržaj periodičnog </w:t>
      </w:r>
      <w:r w:rsidR="008D5C6D">
        <w:t>servisa</w:t>
      </w:r>
      <w:r w:rsidR="00BD7C66" w:rsidRPr="005D0A20">
        <w:t xml:space="preserve"> dat je u člancima </w:t>
      </w:r>
      <w:r w:rsidR="00BD7C66">
        <w:t>9</w:t>
      </w:r>
      <w:r w:rsidR="00BD7C66" w:rsidRPr="005D0A20">
        <w:t xml:space="preserve">. i </w:t>
      </w:r>
      <w:r w:rsidR="00BD7C66">
        <w:t>10</w:t>
      </w:r>
      <w:r w:rsidR="00BD7C66" w:rsidRPr="005D0A20">
        <w:t>. Pravilnika o</w:t>
      </w:r>
      <w:r w:rsidR="00BD7C66">
        <w:t xml:space="preserve"> vatrogasnim aparatima (</w:t>
      </w:r>
      <w:r w:rsidR="0031050D">
        <w:t>„Narodne novine“</w:t>
      </w:r>
      <w:r w:rsidR="00BB5733">
        <w:t xml:space="preserve"> broj 101/2011. i 74/2013.</w:t>
      </w:r>
      <w:r w:rsidR="00BD7C66" w:rsidRPr="005D0A20">
        <w:t>).</w:t>
      </w:r>
    </w:p>
    <w:p w14:paraId="389756B0" w14:textId="2525D61B" w:rsidR="00BD7C66" w:rsidRDefault="00704486" w:rsidP="00226D63">
      <w:r>
        <w:t xml:space="preserve">(4) </w:t>
      </w:r>
      <w:r w:rsidR="00BD7C66" w:rsidRPr="005D0A20">
        <w:t>Odgovorna osoba za zaštitu od požara</w:t>
      </w:r>
      <w:r w:rsidR="00BD7C66">
        <w:t xml:space="preserve"> </w:t>
      </w:r>
      <w:r w:rsidR="00BD7C66">
        <w:rPr>
          <w:szCs w:val="25"/>
        </w:rPr>
        <w:t>iz članka 5. ovog Pravilnika</w:t>
      </w:r>
      <w:r w:rsidR="00BD7C66" w:rsidRPr="005D0A20">
        <w:t xml:space="preserve"> odgovorna je da vatrogasni aparati budu označeni prema članku 1</w:t>
      </w:r>
      <w:r w:rsidR="00BD7C66">
        <w:t>6</w:t>
      </w:r>
      <w:r w:rsidR="00BD7C66" w:rsidRPr="005D0A20">
        <w:t>. Pravilnika o</w:t>
      </w:r>
      <w:r w:rsidR="00BD7C66">
        <w:t xml:space="preserve"> vatrogasnim aparatima (</w:t>
      </w:r>
      <w:r w:rsidR="0031050D">
        <w:t>„Narodne novine“</w:t>
      </w:r>
      <w:r w:rsidR="00BB5733">
        <w:t xml:space="preserve"> broj 101/2011. i 74/2013.</w:t>
      </w:r>
      <w:r w:rsidR="00BD7C66">
        <w:t>)</w:t>
      </w:r>
      <w:r w:rsidR="00BD7C66" w:rsidRPr="005D0A20">
        <w:t>.</w:t>
      </w:r>
    </w:p>
    <w:p w14:paraId="20E56BA4" w14:textId="4183C607" w:rsidR="00BD7C66" w:rsidRPr="0056154A" w:rsidRDefault="00704486" w:rsidP="00226D63">
      <w:r>
        <w:t xml:space="preserve">(5) </w:t>
      </w:r>
      <w:r w:rsidR="00BB5733" w:rsidRPr="005D0A20">
        <w:t xml:space="preserve">O izvršenom </w:t>
      </w:r>
      <w:r w:rsidR="00BB5733">
        <w:t>periodičnom servisu</w:t>
      </w:r>
      <w:r w:rsidR="00BB5733" w:rsidRPr="005D0A20">
        <w:t xml:space="preserve"> odgovorna osoba za zaštitu od požara vodi </w:t>
      </w:r>
      <w:r w:rsidR="00BB5733">
        <w:t>evidenciju</w:t>
      </w:r>
      <w:r w:rsidR="00BB5733" w:rsidRPr="005D0A20">
        <w:t xml:space="preserve">. Obrazac </w:t>
      </w:r>
      <w:r w:rsidR="00BB5733" w:rsidRPr="0056154A">
        <w:t>evidencije nalazi se u dodatku V, koji je sastavni dio ovog Pravilnika.</w:t>
      </w:r>
    </w:p>
    <w:p w14:paraId="7750E011" w14:textId="77777777" w:rsidR="0068064F" w:rsidRPr="00EB0A9B" w:rsidRDefault="0068064F" w:rsidP="00226D63"/>
    <w:p w14:paraId="1C5F33EB" w14:textId="77777777" w:rsidR="00A248CE" w:rsidRPr="005026D1" w:rsidRDefault="002C6511" w:rsidP="002C6511">
      <w:pPr>
        <w:pStyle w:val="Naslov2"/>
        <w:rPr>
          <w:rFonts w:ascii="Calibri" w:hAnsi="Calibri"/>
        </w:rPr>
      </w:pPr>
      <w:r w:rsidRPr="005026D1">
        <w:rPr>
          <w:rFonts w:ascii="Calibri" w:hAnsi="Calibri"/>
        </w:rPr>
        <w:t xml:space="preserve">XI. </w:t>
      </w:r>
      <w:r w:rsidR="00A248CE" w:rsidRPr="005026D1">
        <w:rPr>
          <w:rFonts w:ascii="Calibri" w:hAnsi="Calibri"/>
        </w:rPr>
        <w:t>SLUŽBE I OSOBE ZADUŽENE ZA ODRŽAVANJE U ISPRAVNOM STANJU UREĐAJA I INSTALACIJA ČIJA NEISPRAVNOST MOŽE PROUZROČITI POŽAR ILI EKSPLOZIJU</w:t>
      </w:r>
    </w:p>
    <w:p w14:paraId="0B5780D6" w14:textId="77777777" w:rsidR="00A248CE" w:rsidRPr="00EB0A9B" w:rsidRDefault="00A248CE" w:rsidP="00AD710F">
      <w:pPr>
        <w:pStyle w:val="Naslov4"/>
      </w:pPr>
      <w:r w:rsidRPr="00EB0A9B">
        <w:t>Članak 22.</w:t>
      </w:r>
    </w:p>
    <w:p w14:paraId="36F649A4" w14:textId="77777777" w:rsidR="00A248CE" w:rsidRPr="00EB0A9B" w:rsidRDefault="001A22B5" w:rsidP="00226D63">
      <w:r w:rsidRPr="00EB0A9B">
        <w:t xml:space="preserve">(1) </w:t>
      </w:r>
      <w:r w:rsidR="002F33D0">
        <w:t>Odgovorna osoba za zaštitu od požara</w:t>
      </w:r>
      <w:r w:rsidR="002F33D0" w:rsidRPr="00EB0A9B">
        <w:t xml:space="preserve"> </w:t>
      </w:r>
      <w:r w:rsidR="00A248CE" w:rsidRPr="00EB0A9B">
        <w:t>u suradnji s ovlaštenikom zaštite na radu dužni su redovno pratiti stanje uređaja i instalacija čija neispravnost može prouzročiti požar ili eksploziju.</w:t>
      </w:r>
    </w:p>
    <w:p w14:paraId="2173DF63" w14:textId="2ACF37FE" w:rsidR="00A248CE" w:rsidRDefault="001A22B5" w:rsidP="00226D63">
      <w:r w:rsidRPr="00EB0A9B">
        <w:t xml:space="preserve">(2) </w:t>
      </w:r>
      <w:r w:rsidR="00A248CE" w:rsidRPr="00EB0A9B">
        <w:t xml:space="preserve">U slučaju uočenih nepravilnosti </w:t>
      </w:r>
      <w:r w:rsidR="00883D6A">
        <w:t>radnici</w:t>
      </w:r>
      <w:r w:rsidR="00A248CE" w:rsidRPr="00EB0A9B">
        <w:t xml:space="preserve"> iz stavka 1. ovoga članka dužni su zatražiti pomoć od stručnjaka za procjenu ugroženosti od požara i eksplozije i ovlaštenog servisa.</w:t>
      </w:r>
    </w:p>
    <w:p w14:paraId="754DA564" w14:textId="77777777" w:rsidR="0040585B" w:rsidRPr="00D67C3C" w:rsidRDefault="0040585B" w:rsidP="00AD710F">
      <w:pPr>
        <w:pStyle w:val="Naslov3"/>
      </w:pPr>
      <w:r>
        <w:t>Električne instalacije i sigurnosna rasvjeta</w:t>
      </w:r>
    </w:p>
    <w:p w14:paraId="3ECED1A8" w14:textId="77777777" w:rsidR="0040585B" w:rsidRDefault="0040585B" w:rsidP="00AD710F">
      <w:pPr>
        <w:pStyle w:val="Naslov4"/>
      </w:pPr>
      <w:r>
        <w:t>Članak 23.</w:t>
      </w:r>
    </w:p>
    <w:p w14:paraId="1F4DFC44" w14:textId="77777777" w:rsidR="0040585B" w:rsidRDefault="0040585B" w:rsidP="00226D63">
      <w:r>
        <w:t xml:space="preserve">(1) </w:t>
      </w:r>
      <w:r w:rsidRPr="005D0A20">
        <w:t>Električne instalacije i trošila moraju se izvesti i održavati tako da ne predstavljaju opasnost od požara.</w:t>
      </w:r>
    </w:p>
    <w:p w14:paraId="0DD37534" w14:textId="77777777" w:rsidR="0040585B" w:rsidRDefault="0040585B" w:rsidP="00226D63">
      <w:r>
        <w:t xml:space="preserve">(2) </w:t>
      </w:r>
      <w:r w:rsidRPr="005D0A20">
        <w:t xml:space="preserve">O </w:t>
      </w:r>
      <w:r>
        <w:t xml:space="preserve">instalaciji iz stavka 1. ovoga članka </w:t>
      </w:r>
      <w:r w:rsidRPr="005D0A20">
        <w:t xml:space="preserve">mora postojati </w:t>
      </w:r>
      <w:r w:rsidRPr="00F9042C">
        <w:t>elektrotehnički projekt građevine</w:t>
      </w:r>
      <w:r>
        <w:t>.</w:t>
      </w:r>
    </w:p>
    <w:p w14:paraId="0443FDB9" w14:textId="77777777" w:rsidR="0040585B" w:rsidRDefault="0040585B" w:rsidP="00AD710F">
      <w:pPr>
        <w:pStyle w:val="Naslov4"/>
      </w:pPr>
      <w:r>
        <w:lastRenderedPageBreak/>
        <w:t>Članak 24.</w:t>
      </w:r>
    </w:p>
    <w:p w14:paraId="3F694DAA" w14:textId="77777777" w:rsidR="0040585B" w:rsidRPr="00D12920" w:rsidRDefault="0040585B" w:rsidP="00226D63">
      <w:r>
        <w:t xml:space="preserve">(1) </w:t>
      </w:r>
      <w:r w:rsidRPr="00D12920">
        <w:t>Održavanje električne instalacije podrazumijeva:</w:t>
      </w:r>
    </w:p>
    <w:p w14:paraId="45D55A15" w14:textId="77777777" w:rsidR="0040585B" w:rsidRPr="00D12920" w:rsidRDefault="0040585B" w:rsidP="00AA793C">
      <w:pPr>
        <w:pStyle w:val="t-9-8"/>
        <w:numPr>
          <w:ilvl w:val="0"/>
          <w:numId w:val="4"/>
        </w:numPr>
        <w:spacing w:beforeAutospacing="0" w:after="0" w:afterAutospacing="0"/>
        <w:rPr>
          <w:rFonts w:ascii="Calibri" w:hAnsi="Calibri"/>
          <w:color w:val="000000"/>
          <w:sz w:val="22"/>
          <w:szCs w:val="22"/>
        </w:rPr>
      </w:pPr>
      <w:r w:rsidRPr="00D12920">
        <w:rPr>
          <w:rFonts w:ascii="Calibri" w:hAnsi="Calibri"/>
          <w:color w:val="000000"/>
          <w:sz w:val="22"/>
          <w:szCs w:val="22"/>
        </w:rPr>
        <w:t xml:space="preserve">redovite preglede električne instalacije u vremenskim razmacima </w:t>
      </w:r>
      <w:r>
        <w:rPr>
          <w:rFonts w:ascii="Calibri" w:hAnsi="Calibri"/>
          <w:color w:val="000000"/>
          <w:sz w:val="22"/>
          <w:szCs w:val="22"/>
        </w:rPr>
        <w:t xml:space="preserve">od 4 godine </w:t>
      </w:r>
      <w:r w:rsidRPr="00D12920">
        <w:rPr>
          <w:rFonts w:ascii="Calibri" w:hAnsi="Calibri"/>
          <w:color w:val="000000"/>
          <w:sz w:val="22"/>
          <w:szCs w:val="22"/>
        </w:rPr>
        <w:t>i na način određen projektom i pisanom izjavom izvođača o izvedenim radovima i s uvjetima održavanja građevine,</w:t>
      </w:r>
    </w:p>
    <w:p w14:paraId="24EDC3FA" w14:textId="77777777" w:rsidR="0040585B" w:rsidRPr="00D12920" w:rsidRDefault="0040585B" w:rsidP="00AA793C">
      <w:pPr>
        <w:pStyle w:val="t-9-8"/>
        <w:numPr>
          <w:ilvl w:val="0"/>
          <w:numId w:val="4"/>
        </w:numPr>
        <w:spacing w:beforeAutospacing="0" w:after="0" w:afterAutospacing="0"/>
        <w:rPr>
          <w:rFonts w:ascii="Calibri" w:hAnsi="Calibri"/>
          <w:color w:val="000000"/>
          <w:sz w:val="22"/>
          <w:szCs w:val="22"/>
        </w:rPr>
      </w:pPr>
      <w:r w:rsidRPr="00D12920">
        <w:rPr>
          <w:rFonts w:ascii="Calibri" w:hAnsi="Calibri"/>
          <w:color w:val="000000"/>
          <w:sz w:val="22"/>
          <w:szCs w:val="22"/>
        </w:rPr>
        <w:t>izvanredne preglede električne instalacije nakon izvanrednog događaja ili po zahtjevu inspekcije,</w:t>
      </w:r>
    </w:p>
    <w:p w14:paraId="50841A52" w14:textId="6DB9788D" w:rsidR="0040585B" w:rsidRPr="00D12920" w:rsidRDefault="0040585B" w:rsidP="00AA793C">
      <w:pPr>
        <w:numPr>
          <w:ilvl w:val="0"/>
          <w:numId w:val="4"/>
        </w:numPr>
        <w:spacing w:line="240" w:lineRule="auto"/>
        <w:rPr>
          <w:color w:val="000000"/>
        </w:rPr>
      </w:pPr>
      <w:r w:rsidRPr="00D12920">
        <w:rPr>
          <w:color w:val="000000"/>
        </w:rPr>
        <w:t xml:space="preserve">izvođenje radova kojima se električna instalacija zadržava ili vraća u stanje određeno projektom građevine i </w:t>
      </w:r>
      <w:r>
        <w:rPr>
          <w:color w:val="000000"/>
          <w:szCs w:val="20"/>
        </w:rPr>
        <w:t>Tehničkim propisom za niskonaponske električne instalacije (</w:t>
      </w:r>
      <w:r w:rsidR="0031050D">
        <w:rPr>
          <w:color w:val="000000"/>
          <w:szCs w:val="20"/>
        </w:rPr>
        <w:t>„Narodne novine“</w:t>
      </w:r>
      <w:r>
        <w:rPr>
          <w:color w:val="000000"/>
          <w:szCs w:val="20"/>
        </w:rPr>
        <w:t xml:space="preserve"> br. 5/2010.) </w:t>
      </w:r>
      <w:r w:rsidRPr="00D12920">
        <w:rPr>
          <w:color w:val="000000"/>
        </w:rPr>
        <w:t>odnosno propisom u skladu s kojim je električna instalacija izvedena.</w:t>
      </w:r>
    </w:p>
    <w:p w14:paraId="76F2A715" w14:textId="77777777" w:rsidR="0040585B" w:rsidRPr="00C46DF5" w:rsidRDefault="0040585B" w:rsidP="00226D63">
      <w:r>
        <w:t xml:space="preserve">(2) </w:t>
      </w:r>
      <w:r w:rsidRPr="00C46DF5">
        <w:t>Način obavljanja redovitih pregleda električne instalacije određuje se projektom građevine, a uključuje najmanje:</w:t>
      </w:r>
    </w:p>
    <w:p w14:paraId="5600D507" w14:textId="77777777" w:rsidR="0040585B" w:rsidRPr="00C46DF5" w:rsidRDefault="0040585B" w:rsidP="00AA793C">
      <w:pPr>
        <w:pStyle w:val="t-9-8"/>
        <w:numPr>
          <w:ilvl w:val="0"/>
          <w:numId w:val="5"/>
        </w:numPr>
        <w:spacing w:beforeAutospacing="0" w:after="0" w:afterAutospacing="0"/>
        <w:rPr>
          <w:rFonts w:ascii="Calibri" w:hAnsi="Calibri"/>
          <w:color w:val="000000"/>
          <w:sz w:val="22"/>
          <w:szCs w:val="20"/>
        </w:rPr>
      </w:pPr>
      <w:r w:rsidRPr="00C46DF5">
        <w:rPr>
          <w:rFonts w:ascii="Calibri" w:hAnsi="Calibri"/>
          <w:color w:val="000000"/>
          <w:sz w:val="22"/>
          <w:szCs w:val="20"/>
        </w:rPr>
        <w:t>pregled u koji je uključeno utvrđivanje jesu li svi dijelovi električne instalacije u ispravnom stanju,</w:t>
      </w:r>
    </w:p>
    <w:p w14:paraId="78F945E1" w14:textId="312BA054" w:rsidR="0040585B" w:rsidRPr="00C46DF5" w:rsidRDefault="0040585B" w:rsidP="00AA793C">
      <w:pPr>
        <w:pStyle w:val="t-9-8"/>
        <w:numPr>
          <w:ilvl w:val="0"/>
          <w:numId w:val="5"/>
        </w:numPr>
        <w:spacing w:beforeAutospacing="0" w:after="200" w:afterAutospacing="0"/>
        <w:rPr>
          <w:rFonts w:ascii="Calibri" w:hAnsi="Calibri"/>
          <w:color w:val="000000"/>
          <w:sz w:val="22"/>
          <w:szCs w:val="22"/>
        </w:rPr>
      </w:pPr>
      <w:r w:rsidRPr="00C46DF5">
        <w:rPr>
          <w:rFonts w:ascii="Calibri" w:hAnsi="Calibri"/>
          <w:color w:val="000000"/>
          <w:sz w:val="22"/>
          <w:szCs w:val="20"/>
        </w:rPr>
        <w:t>mjerenje radi utvrđivanja je li električna instalacija u cjelini ispunjava zahtjeve određene projektom građevine što uključuje ispitivanje električne instalacije primjenom norme HRN HD 60364-6, normama na koje ta norma upućuje, te odredbama Priloga</w:t>
      </w:r>
      <w:r>
        <w:rPr>
          <w:rFonts w:ascii="Calibri" w:hAnsi="Calibri"/>
          <w:color w:val="000000"/>
          <w:sz w:val="22"/>
          <w:szCs w:val="20"/>
        </w:rPr>
        <w:t xml:space="preserve"> „C“ Tehničkog propisa za niskonaponske električne instalacije (</w:t>
      </w:r>
      <w:r w:rsidR="0031050D">
        <w:rPr>
          <w:rFonts w:ascii="Calibri" w:hAnsi="Calibri"/>
          <w:color w:val="000000"/>
          <w:sz w:val="22"/>
          <w:szCs w:val="20"/>
        </w:rPr>
        <w:t>„Narodne novine“</w:t>
      </w:r>
      <w:r>
        <w:rPr>
          <w:rFonts w:ascii="Calibri" w:hAnsi="Calibri"/>
          <w:color w:val="000000"/>
          <w:sz w:val="22"/>
          <w:szCs w:val="20"/>
        </w:rPr>
        <w:t xml:space="preserve"> br. 5/2010.)</w:t>
      </w:r>
      <w:r w:rsidRPr="00C46DF5">
        <w:rPr>
          <w:rFonts w:ascii="Calibri" w:hAnsi="Calibri"/>
          <w:color w:val="000000"/>
          <w:sz w:val="22"/>
          <w:szCs w:val="20"/>
        </w:rPr>
        <w:t>, osim ispitivanja otpora izolacije ako stanje električne instalacije ne ukazuje na potrebu tog ispitivanja, a rezultati pregleda i utvrđenog stanja dijelova električne instalacije upisuju se u zapisnik.</w:t>
      </w:r>
    </w:p>
    <w:p w14:paraId="0DFACEDD" w14:textId="77777777" w:rsidR="0040585B" w:rsidRPr="00C46DF5" w:rsidRDefault="0040585B" w:rsidP="00226D63">
      <w:r>
        <w:t xml:space="preserve">(3) </w:t>
      </w:r>
      <w:r w:rsidRPr="00C46DF5">
        <w:t>O provedenom redovitom pregledu i izvanrednom pregledu te o ispitivanju električne instalacije sastavlja se zapisnik koji mora sadržavati podatke sukladno zahtjevima norme HRN HD 60364-6.</w:t>
      </w:r>
    </w:p>
    <w:p w14:paraId="69DEAD27" w14:textId="77777777" w:rsidR="0040585B" w:rsidRDefault="0040585B" w:rsidP="00226D63">
      <w:pPr>
        <w:rPr>
          <w:rFonts w:cs="Arial"/>
        </w:rPr>
      </w:pPr>
      <w:r>
        <w:rPr>
          <w:rFonts w:cs="Arial"/>
        </w:rPr>
        <w:t xml:space="preserve">(4) </w:t>
      </w:r>
      <w:r w:rsidRPr="005D0A20">
        <w:rPr>
          <w:rFonts w:cs="Arial"/>
        </w:rPr>
        <w:t>Po izvršenom pregledu i ispitivanju, odnosno po izdanom pismenom nalazu, treba ukloniti nedostatke na električnim instalacijama i uređajima.</w:t>
      </w:r>
    </w:p>
    <w:p w14:paraId="40E08308" w14:textId="726C6448" w:rsidR="00E85473" w:rsidRDefault="00E85473" w:rsidP="00E85473">
      <w:r>
        <w:t xml:space="preserve">(5) </w:t>
      </w:r>
      <w:r w:rsidRPr="005D0A20">
        <w:t xml:space="preserve">O izvršenom </w:t>
      </w:r>
      <w:r>
        <w:t>provjeravanju niskonaponske električne instalacije</w:t>
      </w:r>
      <w:r w:rsidRPr="005D0A20">
        <w:t xml:space="preserve"> odgovorna osoba za zaštitu od požara vodi </w:t>
      </w:r>
      <w:r>
        <w:t>evidenciju</w:t>
      </w:r>
      <w:r w:rsidRPr="005D0A20">
        <w:t xml:space="preserve">. Obrazac </w:t>
      </w:r>
      <w:r>
        <w:t>evidencije</w:t>
      </w:r>
      <w:r w:rsidRPr="005D0A20">
        <w:t xml:space="preserve"> </w:t>
      </w:r>
      <w:r>
        <w:t xml:space="preserve">nalazi se </w:t>
      </w:r>
      <w:r w:rsidRPr="005D0A20">
        <w:t xml:space="preserve">u </w:t>
      </w:r>
      <w:r>
        <w:t>dodatku</w:t>
      </w:r>
      <w:r w:rsidRPr="005D0A20">
        <w:t xml:space="preserve"> </w:t>
      </w:r>
      <w:r w:rsidR="00637CE9">
        <w:t>IX</w:t>
      </w:r>
      <w:r w:rsidRPr="005D0A20">
        <w:t>, koji je sastavni dio ovog Pravilnika.</w:t>
      </w:r>
    </w:p>
    <w:p w14:paraId="1EA5AC34" w14:textId="77777777" w:rsidR="0040585B" w:rsidRDefault="0040585B" w:rsidP="00AD710F">
      <w:pPr>
        <w:pStyle w:val="Naslov4"/>
      </w:pPr>
      <w:r>
        <w:t>Članak 25.</w:t>
      </w:r>
    </w:p>
    <w:p w14:paraId="54CC041B" w14:textId="77777777" w:rsidR="0040585B" w:rsidRPr="00D12920" w:rsidRDefault="0040585B" w:rsidP="00226D63">
      <w:r>
        <w:t xml:space="preserve">(1) </w:t>
      </w:r>
      <w:r w:rsidRPr="00D12920">
        <w:t xml:space="preserve">Održavanje </w:t>
      </w:r>
      <w:r>
        <w:t>sigurnosne rasvjete</w:t>
      </w:r>
      <w:r w:rsidRPr="00D12920">
        <w:t xml:space="preserve"> podrazumijeva:</w:t>
      </w:r>
    </w:p>
    <w:p w14:paraId="31C66902" w14:textId="77777777" w:rsidR="0040585B" w:rsidRPr="00D12920" w:rsidRDefault="0040585B" w:rsidP="00AA793C">
      <w:pPr>
        <w:pStyle w:val="t-9-8"/>
        <w:numPr>
          <w:ilvl w:val="0"/>
          <w:numId w:val="4"/>
        </w:numPr>
        <w:spacing w:beforeAutospacing="0" w:after="0" w:afterAutospacing="0"/>
        <w:rPr>
          <w:rFonts w:ascii="Calibri" w:hAnsi="Calibri"/>
          <w:color w:val="000000"/>
          <w:sz w:val="22"/>
          <w:szCs w:val="22"/>
        </w:rPr>
      </w:pPr>
      <w:r w:rsidRPr="00D12920">
        <w:rPr>
          <w:rFonts w:ascii="Calibri" w:hAnsi="Calibri"/>
          <w:color w:val="000000"/>
          <w:sz w:val="22"/>
          <w:szCs w:val="22"/>
        </w:rPr>
        <w:t xml:space="preserve">redovite preglede u vremenskim razmacima </w:t>
      </w:r>
      <w:r>
        <w:rPr>
          <w:rFonts w:ascii="Calibri" w:hAnsi="Calibri"/>
          <w:color w:val="000000"/>
          <w:sz w:val="22"/>
          <w:szCs w:val="22"/>
        </w:rPr>
        <w:t xml:space="preserve">od jedne godine </w:t>
      </w:r>
      <w:r w:rsidRPr="00D12920">
        <w:rPr>
          <w:rFonts w:ascii="Calibri" w:hAnsi="Calibri"/>
          <w:color w:val="000000"/>
          <w:sz w:val="22"/>
          <w:szCs w:val="22"/>
        </w:rPr>
        <w:t>i na način određen projektom i pisanom izjavom izvođača o izvedenim radovima i s uvjetima održavanja građevine,</w:t>
      </w:r>
    </w:p>
    <w:p w14:paraId="23B74C77" w14:textId="77777777" w:rsidR="0040585B" w:rsidRPr="00D12920" w:rsidRDefault="0040585B" w:rsidP="00AA793C">
      <w:pPr>
        <w:pStyle w:val="t-9-8"/>
        <w:numPr>
          <w:ilvl w:val="0"/>
          <w:numId w:val="4"/>
        </w:numPr>
        <w:spacing w:beforeAutospacing="0" w:after="0" w:afterAutospacing="0"/>
        <w:rPr>
          <w:rFonts w:ascii="Calibri" w:hAnsi="Calibri"/>
          <w:color w:val="000000"/>
          <w:sz w:val="22"/>
          <w:szCs w:val="22"/>
        </w:rPr>
      </w:pPr>
      <w:r w:rsidRPr="00D12920">
        <w:rPr>
          <w:rFonts w:ascii="Calibri" w:hAnsi="Calibri"/>
          <w:color w:val="000000"/>
          <w:sz w:val="22"/>
          <w:szCs w:val="22"/>
        </w:rPr>
        <w:t>izvanredne preglede nakon izvanrednog događaja ili po zahtjevu inspekcije,</w:t>
      </w:r>
    </w:p>
    <w:p w14:paraId="49FD49CC" w14:textId="6A25070E" w:rsidR="0040585B" w:rsidRPr="00D12920" w:rsidRDefault="0040585B" w:rsidP="00AA793C">
      <w:pPr>
        <w:numPr>
          <w:ilvl w:val="0"/>
          <w:numId w:val="4"/>
        </w:numPr>
        <w:spacing w:after="0" w:line="240" w:lineRule="auto"/>
        <w:rPr>
          <w:color w:val="000000"/>
        </w:rPr>
      </w:pPr>
      <w:r w:rsidRPr="00D12920">
        <w:rPr>
          <w:color w:val="000000"/>
        </w:rPr>
        <w:t xml:space="preserve">izvođenje radova kojima se električna instalacija zadržava ili vraća u stanje određeno projektom građevine i </w:t>
      </w:r>
      <w:r>
        <w:rPr>
          <w:color w:val="000000"/>
          <w:szCs w:val="20"/>
        </w:rPr>
        <w:t>Tehničkim propisom za niskonaponske električne instalacije (</w:t>
      </w:r>
      <w:r w:rsidR="0031050D">
        <w:rPr>
          <w:color w:val="000000"/>
          <w:szCs w:val="20"/>
        </w:rPr>
        <w:t>„Narodne novine“</w:t>
      </w:r>
      <w:r>
        <w:rPr>
          <w:color w:val="000000"/>
          <w:szCs w:val="20"/>
        </w:rPr>
        <w:t xml:space="preserve"> br. 5/2010.) </w:t>
      </w:r>
      <w:r w:rsidRPr="00D12920">
        <w:rPr>
          <w:color w:val="000000"/>
        </w:rPr>
        <w:t>odnosno propisom u skladu s kojim je električna instalacija izvedena.</w:t>
      </w:r>
    </w:p>
    <w:p w14:paraId="1504E56A" w14:textId="77777777" w:rsidR="0040585B" w:rsidRPr="00C46DF5" w:rsidRDefault="0040585B" w:rsidP="00226D63">
      <w:r>
        <w:t xml:space="preserve">(2) </w:t>
      </w:r>
      <w:r w:rsidRPr="00C46DF5">
        <w:t>Način obavljanja redovitih pregleda određuje se projektom građevine, a uključuje najmanje:</w:t>
      </w:r>
    </w:p>
    <w:p w14:paraId="77E1BFDD" w14:textId="77777777" w:rsidR="0040585B" w:rsidRPr="00C46DF5" w:rsidRDefault="0040585B" w:rsidP="00AA793C">
      <w:pPr>
        <w:pStyle w:val="t-9-8"/>
        <w:numPr>
          <w:ilvl w:val="0"/>
          <w:numId w:val="8"/>
        </w:numPr>
        <w:spacing w:beforeAutospacing="0" w:after="0" w:afterAutospacing="0"/>
        <w:rPr>
          <w:rFonts w:ascii="Calibri" w:hAnsi="Calibri"/>
          <w:color w:val="000000"/>
          <w:sz w:val="22"/>
          <w:szCs w:val="20"/>
        </w:rPr>
      </w:pPr>
      <w:r w:rsidRPr="00C46DF5">
        <w:rPr>
          <w:rFonts w:ascii="Calibri" w:hAnsi="Calibri"/>
          <w:color w:val="000000"/>
          <w:sz w:val="22"/>
          <w:szCs w:val="20"/>
        </w:rPr>
        <w:t>pregled u koji je uključeno utvrđivanje jesu li svi dijelovi instalacije u ispravnom stanju,</w:t>
      </w:r>
    </w:p>
    <w:p w14:paraId="2A8A6F82" w14:textId="77777777" w:rsidR="0040585B" w:rsidRPr="00C46DF5" w:rsidRDefault="0040585B" w:rsidP="00AA793C">
      <w:pPr>
        <w:pStyle w:val="t-9-8"/>
        <w:numPr>
          <w:ilvl w:val="0"/>
          <w:numId w:val="8"/>
        </w:numPr>
        <w:spacing w:beforeAutospacing="0" w:after="200" w:afterAutospacing="0"/>
        <w:rPr>
          <w:rFonts w:ascii="Calibri" w:hAnsi="Calibri"/>
          <w:color w:val="000000"/>
          <w:sz w:val="22"/>
          <w:szCs w:val="22"/>
        </w:rPr>
      </w:pPr>
      <w:r w:rsidRPr="00C46DF5">
        <w:rPr>
          <w:rFonts w:ascii="Calibri" w:hAnsi="Calibri"/>
          <w:color w:val="000000"/>
          <w:sz w:val="22"/>
          <w:szCs w:val="20"/>
        </w:rPr>
        <w:t xml:space="preserve">mjerenje radi utvrđivanja je li </w:t>
      </w:r>
      <w:r>
        <w:rPr>
          <w:rFonts w:ascii="Calibri" w:hAnsi="Calibri"/>
          <w:color w:val="000000"/>
          <w:sz w:val="22"/>
          <w:szCs w:val="20"/>
        </w:rPr>
        <w:t>sigurnosna rasvjeta</w:t>
      </w:r>
      <w:r w:rsidRPr="00C46DF5">
        <w:rPr>
          <w:rFonts w:ascii="Calibri" w:hAnsi="Calibri"/>
          <w:color w:val="000000"/>
          <w:sz w:val="22"/>
          <w:szCs w:val="20"/>
        </w:rPr>
        <w:t xml:space="preserve"> u cjelini ispunjava zahtjeve određene projektom građevine</w:t>
      </w:r>
      <w:r>
        <w:rPr>
          <w:rFonts w:ascii="Calibri" w:hAnsi="Calibri"/>
          <w:color w:val="000000"/>
          <w:sz w:val="22"/>
          <w:szCs w:val="20"/>
        </w:rPr>
        <w:t>,</w:t>
      </w:r>
      <w:r w:rsidRPr="00C46DF5">
        <w:rPr>
          <w:rFonts w:ascii="Calibri" w:hAnsi="Calibri"/>
          <w:color w:val="000000"/>
          <w:sz w:val="22"/>
          <w:szCs w:val="20"/>
        </w:rPr>
        <w:t xml:space="preserve"> a rezultati pregleda i utvrđenog stanja dijelova </w:t>
      </w:r>
      <w:r>
        <w:rPr>
          <w:rFonts w:ascii="Calibri" w:hAnsi="Calibri"/>
          <w:color w:val="000000"/>
          <w:sz w:val="22"/>
          <w:szCs w:val="20"/>
        </w:rPr>
        <w:t>sigurnosne rasvjete</w:t>
      </w:r>
      <w:r w:rsidRPr="00C46DF5">
        <w:rPr>
          <w:rFonts w:ascii="Calibri" w:hAnsi="Calibri"/>
          <w:color w:val="000000"/>
          <w:sz w:val="22"/>
          <w:szCs w:val="20"/>
        </w:rPr>
        <w:t xml:space="preserve"> upisuju se u zapisnik.</w:t>
      </w:r>
    </w:p>
    <w:p w14:paraId="1BE48933" w14:textId="77777777" w:rsidR="0040585B" w:rsidRPr="00C46DF5" w:rsidRDefault="0040585B" w:rsidP="00226D63">
      <w:r>
        <w:t xml:space="preserve">(3) </w:t>
      </w:r>
      <w:r w:rsidRPr="00C46DF5">
        <w:t xml:space="preserve">O provedenom redovitom pregledu i izvanrednom pregledu te o ispitivanju </w:t>
      </w:r>
      <w:r>
        <w:t xml:space="preserve">sigurnosne rasvjete </w:t>
      </w:r>
      <w:r w:rsidRPr="00C46DF5">
        <w:t>sastavlja se zapisnik.</w:t>
      </w:r>
    </w:p>
    <w:p w14:paraId="29701B22" w14:textId="77777777" w:rsidR="0040585B" w:rsidRPr="005D0A20" w:rsidRDefault="0040585B" w:rsidP="00226D63">
      <w:pPr>
        <w:rPr>
          <w:rFonts w:cs="Arial"/>
        </w:rPr>
      </w:pPr>
      <w:r>
        <w:rPr>
          <w:rFonts w:cs="Arial"/>
        </w:rPr>
        <w:lastRenderedPageBreak/>
        <w:t xml:space="preserve">(4) </w:t>
      </w:r>
      <w:r w:rsidRPr="005D0A20">
        <w:rPr>
          <w:rFonts w:cs="Arial"/>
        </w:rPr>
        <w:t>Po izvršenom pregledu i ispitivanju, odnosno po izdanom pismenom nalazu, treba ukloniti nedostatke na instalacijama i uređajima.</w:t>
      </w:r>
    </w:p>
    <w:p w14:paraId="18F3494F" w14:textId="435005DB" w:rsidR="00E85473" w:rsidRDefault="00E85473" w:rsidP="00E85473">
      <w:r>
        <w:t xml:space="preserve">(5) </w:t>
      </w:r>
      <w:r w:rsidRPr="005D0A20">
        <w:t xml:space="preserve">O izvršenom </w:t>
      </w:r>
      <w:r>
        <w:t>ispitivanju sigurnosne rasvjete</w:t>
      </w:r>
      <w:r w:rsidRPr="005D0A20">
        <w:t xml:space="preserve"> odgovorna osoba za zaštitu od požara vodi </w:t>
      </w:r>
      <w:r>
        <w:t>evidenciju</w:t>
      </w:r>
      <w:r w:rsidRPr="005D0A20">
        <w:t xml:space="preserve">. Obrazac </w:t>
      </w:r>
      <w:r>
        <w:t>evidencije</w:t>
      </w:r>
      <w:r w:rsidRPr="005D0A20">
        <w:t xml:space="preserve"> </w:t>
      </w:r>
      <w:r>
        <w:t xml:space="preserve">nalazi se </w:t>
      </w:r>
      <w:r w:rsidRPr="005D0A20">
        <w:t xml:space="preserve">u </w:t>
      </w:r>
      <w:r>
        <w:t>dodatku</w:t>
      </w:r>
      <w:r w:rsidRPr="005D0A20">
        <w:t xml:space="preserve"> </w:t>
      </w:r>
      <w:r>
        <w:t>X</w:t>
      </w:r>
      <w:r w:rsidRPr="005D0A20">
        <w:t>, koji je sastavni dio ovog Pravilnika.</w:t>
      </w:r>
    </w:p>
    <w:p w14:paraId="4CCDA445" w14:textId="77777777" w:rsidR="00D67C3C" w:rsidRPr="005B0FCE" w:rsidRDefault="00D67C3C" w:rsidP="00AD710F">
      <w:pPr>
        <w:pStyle w:val="Naslov3"/>
      </w:pPr>
      <w:r w:rsidRPr="005B0FCE">
        <w:t>Sustav zaštite od djelovanja munje na građevinu</w:t>
      </w:r>
    </w:p>
    <w:p w14:paraId="0823B865" w14:textId="77777777" w:rsidR="00D67C3C" w:rsidRPr="005B0FCE" w:rsidRDefault="00D67C3C" w:rsidP="00AD710F">
      <w:pPr>
        <w:pStyle w:val="Naslov4"/>
      </w:pPr>
      <w:r w:rsidRPr="005B0FCE">
        <w:t>Članak 2</w:t>
      </w:r>
      <w:r w:rsidR="0040585B" w:rsidRPr="005B0FCE">
        <w:t>6</w:t>
      </w:r>
      <w:r w:rsidRPr="005B0FCE">
        <w:t>.</w:t>
      </w:r>
    </w:p>
    <w:p w14:paraId="5D65BF8D" w14:textId="77777777" w:rsidR="00D67C3C" w:rsidRPr="005B0FCE" w:rsidRDefault="00D67C3C" w:rsidP="00226D63">
      <w:r w:rsidRPr="005B0FCE">
        <w:t>(1) Građevine i građevinski dijelovi moraju biti štićene od munje odgovarajućim sustavom za zaštitu od djelovanja munje na građevine.</w:t>
      </w:r>
    </w:p>
    <w:p w14:paraId="23725B4B" w14:textId="77777777" w:rsidR="00D67C3C" w:rsidRPr="005B0FCE" w:rsidRDefault="00D67C3C" w:rsidP="00226D63">
      <w:r w:rsidRPr="005B0FCE">
        <w:t>(2) O sustavu iz stavka 1. ovoga članka mora postojati elektrotehnički projekt građevine.</w:t>
      </w:r>
    </w:p>
    <w:p w14:paraId="75250244" w14:textId="77777777" w:rsidR="00D67C3C" w:rsidRPr="005B0FCE" w:rsidRDefault="00D67C3C" w:rsidP="00AD710F">
      <w:pPr>
        <w:pStyle w:val="Naslov4"/>
      </w:pPr>
      <w:r w:rsidRPr="005B0FCE">
        <w:t>Članak 2</w:t>
      </w:r>
      <w:r w:rsidR="0040585B" w:rsidRPr="005B0FCE">
        <w:t>7</w:t>
      </w:r>
      <w:r w:rsidRPr="005B0FCE">
        <w:t>.</w:t>
      </w:r>
    </w:p>
    <w:p w14:paraId="27D4E97C" w14:textId="77777777" w:rsidR="00D67C3C" w:rsidRPr="005B0FCE" w:rsidRDefault="00D67C3C" w:rsidP="00226D63">
      <w:r w:rsidRPr="005B0FCE">
        <w:t>(1) Održavanje sustava podrazumijeva:</w:t>
      </w:r>
    </w:p>
    <w:p w14:paraId="2E0DFA69" w14:textId="77777777" w:rsidR="00D67C3C" w:rsidRPr="005B0FCE" w:rsidRDefault="00D67C3C" w:rsidP="00AA793C">
      <w:pPr>
        <w:numPr>
          <w:ilvl w:val="0"/>
          <w:numId w:val="6"/>
        </w:numPr>
        <w:spacing w:after="0" w:line="240" w:lineRule="auto"/>
      </w:pPr>
      <w:r w:rsidRPr="005B0FCE">
        <w:t>redovite preglede sustava, u vremenskim razmacima:</w:t>
      </w:r>
    </w:p>
    <w:p w14:paraId="694C691B" w14:textId="77777777" w:rsidR="00D67C3C" w:rsidRPr="005B0FCE" w:rsidRDefault="00D67C3C" w:rsidP="00AA793C">
      <w:pPr>
        <w:numPr>
          <w:ilvl w:val="1"/>
          <w:numId w:val="6"/>
        </w:numPr>
        <w:spacing w:after="0" w:line="240" w:lineRule="auto"/>
      </w:pPr>
      <w:r w:rsidRPr="005B0FCE">
        <w:t>najmanje 2 godine – vizualni pregled,</w:t>
      </w:r>
    </w:p>
    <w:p w14:paraId="33691E48" w14:textId="1E04CB7E" w:rsidR="00D67C3C" w:rsidRPr="005B0FCE" w:rsidRDefault="00D67C3C" w:rsidP="00AA793C">
      <w:pPr>
        <w:numPr>
          <w:ilvl w:val="1"/>
          <w:numId w:val="6"/>
        </w:numPr>
        <w:spacing w:before="0" w:after="0" w:line="240" w:lineRule="auto"/>
      </w:pPr>
      <w:r w:rsidRPr="005B0FCE">
        <w:t xml:space="preserve">najmanje </w:t>
      </w:r>
      <w:r w:rsidR="00987013" w:rsidRPr="005B0FCE">
        <w:t>4</w:t>
      </w:r>
      <w:r w:rsidRPr="005B0FCE">
        <w:t xml:space="preserve"> godina – ispitivanje i mjerenje.</w:t>
      </w:r>
    </w:p>
    <w:p w14:paraId="62BB7217" w14:textId="77777777" w:rsidR="00D67C3C" w:rsidRPr="005B0FCE" w:rsidRDefault="00D67C3C" w:rsidP="00AA793C">
      <w:pPr>
        <w:numPr>
          <w:ilvl w:val="0"/>
          <w:numId w:val="6"/>
        </w:numPr>
        <w:spacing w:after="0" w:line="240" w:lineRule="auto"/>
      </w:pPr>
      <w:r w:rsidRPr="005B0FCE">
        <w:t>izvanredne preglede sustava nakon kakvog izvanrednog događaja ili po zahtjevu inspekcije,</w:t>
      </w:r>
    </w:p>
    <w:p w14:paraId="4C14D690" w14:textId="77777777" w:rsidR="00D67C3C" w:rsidRPr="005B0FCE" w:rsidRDefault="00D67C3C" w:rsidP="00AA793C">
      <w:pPr>
        <w:pStyle w:val="Odlomakpopisa"/>
        <w:numPr>
          <w:ilvl w:val="0"/>
          <w:numId w:val="6"/>
        </w:numPr>
        <w:spacing w:before="0"/>
      </w:pPr>
      <w:r w:rsidRPr="005B0FCE">
        <w:t>izvođenje radova kojima se sustav zadržava ili vraća u stanje određeno elektrotehničkim projektom građevine i propisom u skladu s kojim je sustav izveden.</w:t>
      </w:r>
    </w:p>
    <w:p w14:paraId="567835F7" w14:textId="77777777" w:rsidR="00D67C3C" w:rsidRPr="005B0FCE" w:rsidRDefault="00D67C3C" w:rsidP="00226D63">
      <w:r w:rsidRPr="005B0FCE">
        <w:t>(2) Ispunjavanje propisanih uvjeta održavanja sustava dokumentira se u skladu s projektom građevine te:</w:t>
      </w:r>
    </w:p>
    <w:p w14:paraId="5CBB34E6" w14:textId="77777777" w:rsidR="00D67C3C" w:rsidRPr="005B0FCE" w:rsidRDefault="00D67C3C" w:rsidP="00AA793C">
      <w:pPr>
        <w:numPr>
          <w:ilvl w:val="0"/>
          <w:numId w:val="7"/>
        </w:numPr>
        <w:spacing w:after="0" w:line="240" w:lineRule="auto"/>
      </w:pPr>
      <w:r w:rsidRPr="005B0FCE">
        <w:t>izvješćima o pregledima i ispitivanjima sustava iskazanim na obrascu iz Priloga »C« Tehničkog propisa za sustave zaštite od djelovanja munje na građevinama (Narodne novine broj 87/2008. i 33/2010.),</w:t>
      </w:r>
    </w:p>
    <w:p w14:paraId="14E9322D" w14:textId="77777777" w:rsidR="00D67C3C" w:rsidRPr="005B0FCE" w:rsidRDefault="00D67C3C" w:rsidP="00AA793C">
      <w:pPr>
        <w:pStyle w:val="Odlomakpopisa"/>
        <w:numPr>
          <w:ilvl w:val="0"/>
          <w:numId w:val="7"/>
        </w:numPr>
        <w:spacing w:before="0"/>
      </w:pPr>
      <w:r w:rsidRPr="005B0FCE">
        <w:t>zapisnicima o radovima održavanja.</w:t>
      </w:r>
    </w:p>
    <w:p w14:paraId="51369AEC" w14:textId="77777777" w:rsidR="00D67C3C" w:rsidRPr="005B0FCE" w:rsidRDefault="00D67C3C" w:rsidP="00226D63">
      <w:r w:rsidRPr="005B0FCE">
        <w:t>(3) Uočeni nedostaci moraju se odmah ukloniti.</w:t>
      </w:r>
    </w:p>
    <w:p w14:paraId="6C653E3B" w14:textId="0E3DD52C" w:rsidR="00E85473" w:rsidRPr="005B0FCE" w:rsidRDefault="00E85473" w:rsidP="00E85473">
      <w:r w:rsidRPr="005B0FCE">
        <w:t xml:space="preserve">(4) O izvršenom ispitivanju </w:t>
      </w:r>
      <w:r w:rsidR="00CD1F75" w:rsidRPr="005B0FCE">
        <w:t>i vizualnom pregledu sustava zaštite od munje</w:t>
      </w:r>
      <w:r w:rsidRPr="005B0FCE">
        <w:t xml:space="preserve"> odgovorna osoba za zaštitu od požara vodi evidenciju. Obrazac evidencije nalazi se u dodatku </w:t>
      </w:r>
      <w:r w:rsidR="00E50EB5" w:rsidRPr="005B0FCE">
        <w:t>VI</w:t>
      </w:r>
      <w:r w:rsidR="0004736B" w:rsidRPr="005B0FCE">
        <w:t>I</w:t>
      </w:r>
      <w:r w:rsidR="00E50EB5" w:rsidRPr="005B0FCE">
        <w:t>I</w:t>
      </w:r>
      <w:r w:rsidRPr="005B0FCE">
        <w:t>, koji je sastavni dio ovog Pravilnika.</w:t>
      </w:r>
    </w:p>
    <w:p w14:paraId="36E240E1" w14:textId="77777777" w:rsidR="00A248CE" w:rsidRPr="005026D1" w:rsidRDefault="002C6511" w:rsidP="002C6511">
      <w:pPr>
        <w:pStyle w:val="Naslov2"/>
        <w:rPr>
          <w:rFonts w:ascii="Calibri" w:hAnsi="Calibri"/>
        </w:rPr>
      </w:pPr>
      <w:r w:rsidRPr="005026D1">
        <w:rPr>
          <w:rFonts w:ascii="Calibri" w:hAnsi="Calibri"/>
        </w:rPr>
        <w:t xml:space="preserve">XII. </w:t>
      </w:r>
      <w:r w:rsidR="00A248CE" w:rsidRPr="005026D1">
        <w:rPr>
          <w:rFonts w:ascii="Calibri" w:hAnsi="Calibri"/>
        </w:rPr>
        <w:t xml:space="preserve">SLUŽBE I OSOBE ZADUŽENE ZA RAZRADU POSTUPAKA I PODUZIMANJA </w:t>
      </w:r>
      <w:r w:rsidR="00A248CE" w:rsidRPr="005026D1">
        <w:rPr>
          <w:rFonts w:ascii="Calibri" w:hAnsi="Calibri"/>
          <w:color w:val="000000"/>
        </w:rPr>
        <w:t>ODGOVARAJUĆIH ORGANIZACIJSKIH I TEHNIČKIH</w:t>
      </w:r>
      <w:r w:rsidR="00A248CE" w:rsidRPr="005026D1">
        <w:rPr>
          <w:rFonts w:ascii="Calibri" w:hAnsi="Calibri"/>
        </w:rPr>
        <w:t xml:space="preserve"> MJERA ZAŠTITE OD POŽARA U SLUČAJEVIMA PRIVREMENO POVEĆANOG POŽARNOG RIZIKA</w:t>
      </w:r>
    </w:p>
    <w:p w14:paraId="20DFB5DB" w14:textId="77777777" w:rsidR="00A248CE" w:rsidRPr="00EB0A9B" w:rsidRDefault="00A248CE" w:rsidP="00AD710F">
      <w:pPr>
        <w:pStyle w:val="Naslov4"/>
      </w:pPr>
      <w:r w:rsidRPr="00EB0A9B">
        <w:t xml:space="preserve">Članak </w:t>
      </w:r>
      <w:r w:rsidR="0040585B">
        <w:t>28</w:t>
      </w:r>
      <w:r w:rsidRPr="00EB0A9B">
        <w:t>.</w:t>
      </w:r>
    </w:p>
    <w:p w14:paraId="41505C4A" w14:textId="77777777" w:rsidR="00A248CE" w:rsidRPr="00EB0A9B" w:rsidRDefault="001A22B5" w:rsidP="00226D63">
      <w:r w:rsidRPr="00EB0A9B">
        <w:t xml:space="preserve">(1) </w:t>
      </w:r>
      <w:r w:rsidR="00A248CE" w:rsidRPr="00EB0A9B">
        <w:t>U slučaju privremenog povećanja požarnog rizika, za cijelo vrijeme njegovog trajanja, poduzimaju se dodatne, organizacijske i tehničke mjere zaštite od požara koje uključuju primjenu odgovarajuće opreme i sredstva za gašenje, a prema potrebi i osiguranje vatrogasnog dežurstva.</w:t>
      </w:r>
    </w:p>
    <w:p w14:paraId="42F15288" w14:textId="77777777" w:rsidR="00A248CE" w:rsidRPr="00EB0A9B" w:rsidRDefault="001A22B5" w:rsidP="00226D63">
      <w:r w:rsidRPr="00EB0A9B">
        <w:t xml:space="preserve">(2) </w:t>
      </w:r>
      <w:r w:rsidR="00A248CE" w:rsidRPr="00EB0A9B">
        <w:t>Mjere iz stavka 1. ovoga članka trebaju se poduzeti na temelju izrađene prosudbe privremeno povećanog požarnog rizika, a osobito:</w:t>
      </w:r>
    </w:p>
    <w:p w14:paraId="3EF80878" w14:textId="77777777" w:rsidR="00A248CE" w:rsidRPr="00EB0A9B" w:rsidRDefault="00A248CE" w:rsidP="00AA793C">
      <w:pPr>
        <w:pStyle w:val="Odlomakpopisa"/>
        <w:numPr>
          <w:ilvl w:val="0"/>
          <w:numId w:val="1"/>
        </w:numPr>
        <w:spacing w:after="0"/>
        <w:ind w:left="567"/>
      </w:pPr>
      <w:r w:rsidRPr="00EB0A9B">
        <w:lastRenderedPageBreak/>
        <w:t>za privremena mjesta pretakanja zapaljivih tekućina i plinova količina većih od onih utvrđenih propisom o držanju</w:t>
      </w:r>
      <w:r w:rsidRPr="00EB0A9B">
        <w:rPr>
          <w:color w:val="FF0000"/>
        </w:rPr>
        <w:t xml:space="preserve"> </w:t>
      </w:r>
      <w:r w:rsidRPr="00EB0A9B">
        <w:t>zapaljivih tekućina i plinova</w:t>
      </w:r>
      <w:r w:rsidR="00270BAD">
        <w:t>;</w:t>
      </w:r>
    </w:p>
    <w:p w14:paraId="4C69ADFF" w14:textId="77777777" w:rsidR="00A248CE" w:rsidRPr="00EB0A9B" w:rsidRDefault="00A248CE" w:rsidP="00AA793C">
      <w:pPr>
        <w:pStyle w:val="Odlomakpopisa"/>
        <w:numPr>
          <w:ilvl w:val="0"/>
          <w:numId w:val="1"/>
        </w:numPr>
        <w:spacing w:after="0"/>
        <w:ind w:left="567"/>
      </w:pPr>
      <w:r w:rsidRPr="00EB0A9B">
        <w:t>za privremena mjesta zavarivanja i uporabe otvorenog plamena ili alata koji u uporabi iskre, u prostoru koji nije za to namijenjen, a postoji opasnost za nastanak požara</w:t>
      </w:r>
      <w:r w:rsidR="00270BAD">
        <w:t>;</w:t>
      </w:r>
    </w:p>
    <w:p w14:paraId="0D44F7A4" w14:textId="77777777" w:rsidR="00A248CE" w:rsidRPr="00EB0A9B" w:rsidRDefault="00A248CE" w:rsidP="00AA793C">
      <w:pPr>
        <w:pStyle w:val="Odlomakpopisa"/>
        <w:numPr>
          <w:ilvl w:val="0"/>
          <w:numId w:val="1"/>
        </w:numPr>
        <w:ind w:left="567"/>
      </w:pPr>
      <w:r w:rsidRPr="00EB0A9B">
        <w:t>za prostore za vrijeme obavljanja poslova ili događanja gdje se privremeno okuplja veći broj osoba (priredbe, sajmovi, izložbe i sl.).</w:t>
      </w:r>
    </w:p>
    <w:p w14:paraId="29DD068D" w14:textId="77777777" w:rsidR="00A248CE" w:rsidRPr="00EB0A9B" w:rsidRDefault="00A248CE" w:rsidP="00AD710F">
      <w:pPr>
        <w:pStyle w:val="Naslov4"/>
      </w:pPr>
      <w:r w:rsidRPr="00EB0A9B">
        <w:t xml:space="preserve">Članak </w:t>
      </w:r>
      <w:r w:rsidR="0040585B">
        <w:t>29</w:t>
      </w:r>
      <w:r w:rsidRPr="00EB0A9B">
        <w:t>.</w:t>
      </w:r>
    </w:p>
    <w:p w14:paraId="1F511D00" w14:textId="5F235D3F" w:rsidR="00A248CE" w:rsidRPr="00EB0A9B" w:rsidRDefault="001A22B5" w:rsidP="00226D63">
      <w:r w:rsidRPr="00EB0A9B">
        <w:t xml:space="preserve">(1) </w:t>
      </w:r>
      <w:r w:rsidR="00A248CE" w:rsidRPr="00EB0A9B">
        <w:t>O potrebi provođenja mjera iz članka 2</w:t>
      </w:r>
      <w:r w:rsidR="00E073B7">
        <w:t>8</w:t>
      </w:r>
      <w:r w:rsidR="00A248CE" w:rsidRPr="00EB0A9B">
        <w:t xml:space="preserve">. </w:t>
      </w:r>
      <w:r w:rsidR="00AF7E37">
        <w:t>ovog Pravilnika</w:t>
      </w:r>
      <w:r w:rsidR="00A248CE" w:rsidRPr="00EB0A9B">
        <w:t xml:space="preserve"> </w:t>
      </w:r>
      <w:r w:rsidR="00C450BB">
        <w:t>ravnateljica</w:t>
      </w:r>
      <w:r w:rsidR="00A248CE" w:rsidRPr="00EB0A9B">
        <w:t xml:space="preserve"> ili </w:t>
      </w:r>
      <w:r w:rsidR="002F33D0">
        <w:t>odgovorna osoba za zaštitu od požara</w:t>
      </w:r>
      <w:r w:rsidR="002F33D0" w:rsidRPr="00EB0A9B">
        <w:t xml:space="preserve"> </w:t>
      </w:r>
      <w:r w:rsidR="00A248CE" w:rsidRPr="00EB0A9B">
        <w:t>dužni su se savjetovati sa stručnjacima o izradi procjene ugroženosti od požara i eksplozija.</w:t>
      </w:r>
    </w:p>
    <w:p w14:paraId="05D2514F" w14:textId="4211EBEB" w:rsidR="00A248CE" w:rsidRPr="00EB0A9B" w:rsidRDefault="001A22B5" w:rsidP="00226D63">
      <w:r w:rsidRPr="00EB0A9B">
        <w:t xml:space="preserve">(2) </w:t>
      </w:r>
      <w:r w:rsidR="00A248CE" w:rsidRPr="00EB0A9B">
        <w:t xml:space="preserve">Potrebne mjere zaštite od požara u slučajevima privremeno povećanog požarnog rizika ovlaštena tijela </w:t>
      </w:r>
      <w:r w:rsidR="0031050D">
        <w:t>Ustanove</w:t>
      </w:r>
      <w:r w:rsidR="0077741A">
        <w:t xml:space="preserve"> </w:t>
      </w:r>
      <w:r w:rsidR="00A248CE" w:rsidRPr="00EB0A9B">
        <w:t>dužna su u potpunosti provesti prema ocjeni stručnjaka iz stavka 1. ovoga članka.</w:t>
      </w:r>
    </w:p>
    <w:p w14:paraId="70860209" w14:textId="0033E4BF" w:rsidR="00A248CE" w:rsidRPr="005026D1" w:rsidRDefault="002C6511" w:rsidP="002C6511">
      <w:pPr>
        <w:pStyle w:val="Naslov2"/>
        <w:rPr>
          <w:rFonts w:ascii="Calibri" w:hAnsi="Calibri"/>
        </w:rPr>
      </w:pPr>
      <w:r w:rsidRPr="005026D1">
        <w:rPr>
          <w:rFonts w:ascii="Calibri" w:hAnsi="Calibri"/>
        </w:rPr>
        <w:t xml:space="preserve">XIII. </w:t>
      </w:r>
      <w:r w:rsidR="00A248CE" w:rsidRPr="005026D1">
        <w:rPr>
          <w:rFonts w:ascii="Calibri" w:hAnsi="Calibri"/>
        </w:rPr>
        <w:t xml:space="preserve">KRETANJE I PONAŠANJE U PROSTORIJAMA </w:t>
      </w:r>
      <w:r w:rsidR="00AB1CDB">
        <w:rPr>
          <w:rFonts w:ascii="Calibri" w:hAnsi="Calibri"/>
        </w:rPr>
        <w:t>OGŠM</w:t>
      </w:r>
      <w:r w:rsidR="000D44AE">
        <w:rPr>
          <w:rFonts w:ascii="Calibri" w:hAnsi="Calibri"/>
        </w:rPr>
        <w:t xml:space="preserve"> </w:t>
      </w:r>
      <w:r w:rsidR="00A248CE" w:rsidRPr="005026D1">
        <w:rPr>
          <w:rFonts w:ascii="Calibri" w:hAnsi="Calibri"/>
        </w:rPr>
        <w:t>U SVEZI S OPASNOSTI OD POŽARA I EKSPLOZIJA</w:t>
      </w:r>
    </w:p>
    <w:p w14:paraId="60091844" w14:textId="77777777" w:rsidR="00A248CE" w:rsidRPr="00EB0A9B" w:rsidRDefault="00A248CE" w:rsidP="00AD710F">
      <w:pPr>
        <w:pStyle w:val="Naslov4"/>
      </w:pPr>
      <w:r w:rsidRPr="00EB0A9B">
        <w:t xml:space="preserve">Članak </w:t>
      </w:r>
      <w:r w:rsidR="0040585B">
        <w:t>30</w:t>
      </w:r>
      <w:r w:rsidRPr="00EB0A9B">
        <w:t>.</w:t>
      </w:r>
    </w:p>
    <w:p w14:paraId="57F4D26D" w14:textId="308E3107" w:rsidR="00A248CE" w:rsidRPr="00EB0A9B" w:rsidRDefault="001A22B5" w:rsidP="00226D63">
      <w:r w:rsidRPr="00EB0A9B">
        <w:t xml:space="preserve">(1) </w:t>
      </w:r>
      <w:r w:rsidR="009E5D47">
        <w:t xml:space="preserve">U </w:t>
      </w:r>
      <w:r w:rsidR="00AB1CDB">
        <w:t>OGŠM</w:t>
      </w:r>
      <w:r w:rsidR="0008375E">
        <w:t>-u</w:t>
      </w:r>
      <w:r w:rsidR="00A248CE" w:rsidRPr="00EB0A9B">
        <w:t xml:space="preserve"> na vidljivom mjestu u blizini ulaza moraju biti istaknute upute za slučaj nastanka požara i plan </w:t>
      </w:r>
      <w:r w:rsidR="00EA76E9">
        <w:t>građevine</w:t>
      </w:r>
      <w:r w:rsidR="00A248CE" w:rsidRPr="00EB0A9B">
        <w:t xml:space="preserve"> s označenim:</w:t>
      </w:r>
    </w:p>
    <w:p w14:paraId="663984C0" w14:textId="786DEEFE" w:rsidR="00A248CE" w:rsidRPr="00EB0A9B" w:rsidRDefault="00A248CE" w:rsidP="00AA793C">
      <w:pPr>
        <w:pStyle w:val="Odlomakpopisa"/>
        <w:numPr>
          <w:ilvl w:val="0"/>
          <w:numId w:val="1"/>
        </w:numPr>
        <w:spacing w:after="0"/>
        <w:ind w:left="567"/>
      </w:pPr>
      <w:r w:rsidRPr="00EB0A9B">
        <w:t xml:space="preserve">stubištem i </w:t>
      </w:r>
      <w:r w:rsidR="00CC2451">
        <w:t>evakuacijskim putovima</w:t>
      </w:r>
      <w:r w:rsidR="00437ACC">
        <w:t>,</w:t>
      </w:r>
    </w:p>
    <w:p w14:paraId="3A4D0B09" w14:textId="77777777" w:rsidR="00CC2451" w:rsidRPr="00EB0A9B" w:rsidRDefault="00CC2451" w:rsidP="00AA793C">
      <w:pPr>
        <w:pStyle w:val="Odlomakpopisa"/>
        <w:numPr>
          <w:ilvl w:val="0"/>
          <w:numId w:val="1"/>
        </w:numPr>
        <w:spacing w:after="0"/>
        <w:ind w:left="567"/>
      </w:pPr>
      <w:r w:rsidRPr="00EB0A9B">
        <w:t>mjestima na kojima su smješteni vatrogasni aparati</w:t>
      </w:r>
      <w:r>
        <w:t>,</w:t>
      </w:r>
    </w:p>
    <w:p w14:paraId="38AD3ABA" w14:textId="2C552249" w:rsidR="00CC2451" w:rsidRPr="00EB0A9B" w:rsidRDefault="00CC2451" w:rsidP="00AA793C">
      <w:pPr>
        <w:pStyle w:val="Odlomakpopisa"/>
        <w:numPr>
          <w:ilvl w:val="0"/>
          <w:numId w:val="1"/>
        </w:numPr>
        <w:spacing w:after="0"/>
        <w:ind w:left="567"/>
      </w:pPr>
      <w:r w:rsidRPr="00EB0A9B">
        <w:t xml:space="preserve">mjestima na kojima su smješteni </w:t>
      </w:r>
      <w:r>
        <w:t>hidranti,</w:t>
      </w:r>
    </w:p>
    <w:p w14:paraId="11D58B64" w14:textId="284D5008" w:rsidR="00CD1F75" w:rsidRPr="00EB0A9B" w:rsidRDefault="00CD1F75" w:rsidP="00AA793C">
      <w:pPr>
        <w:pStyle w:val="Odlomakpopisa"/>
        <w:numPr>
          <w:ilvl w:val="0"/>
          <w:numId w:val="1"/>
        </w:numPr>
        <w:spacing w:after="0"/>
        <w:ind w:left="567"/>
      </w:pPr>
      <w:r w:rsidRPr="00EB0A9B">
        <w:t>mjestom na kojem je smještena glavna sklopka za napajanje prostora električnom energijom</w:t>
      </w:r>
      <w:r>
        <w:t>,</w:t>
      </w:r>
    </w:p>
    <w:p w14:paraId="03FB8BDC" w14:textId="77777777" w:rsidR="00A248CE" w:rsidRPr="00EB0A9B" w:rsidRDefault="00A248CE" w:rsidP="00AA793C">
      <w:pPr>
        <w:pStyle w:val="Odlomakpopisa"/>
        <w:numPr>
          <w:ilvl w:val="0"/>
          <w:numId w:val="1"/>
        </w:numPr>
        <w:ind w:left="567"/>
      </w:pPr>
      <w:r w:rsidRPr="00EB0A9B">
        <w:t>instalacijama i prostorijama povećanog rizika za nastanak požara.</w:t>
      </w:r>
    </w:p>
    <w:p w14:paraId="64311890" w14:textId="1051FEBF" w:rsidR="00A248CE" w:rsidRPr="00EB0A9B" w:rsidRDefault="001A22B5" w:rsidP="00226D63">
      <w:r w:rsidRPr="00EB0A9B">
        <w:t xml:space="preserve">(2) </w:t>
      </w:r>
      <w:r w:rsidR="00A248CE" w:rsidRPr="00EB0A9B">
        <w:t xml:space="preserve">Svi </w:t>
      </w:r>
      <w:r w:rsidR="00CC2451">
        <w:t>evakuacijski putovi</w:t>
      </w:r>
      <w:r w:rsidR="00A248CE" w:rsidRPr="00EB0A9B">
        <w:t xml:space="preserve"> moraju biti </w:t>
      </w:r>
      <w:r w:rsidR="00CC2451">
        <w:t>propisno</w:t>
      </w:r>
      <w:r w:rsidR="00A248CE" w:rsidRPr="00EB0A9B">
        <w:t xml:space="preserve"> </w:t>
      </w:r>
      <w:r w:rsidR="008D5C6D" w:rsidRPr="00EB0A9B">
        <w:t>označeni</w:t>
      </w:r>
      <w:r w:rsidR="00A248CE" w:rsidRPr="00EB0A9B">
        <w:t>.</w:t>
      </w:r>
    </w:p>
    <w:p w14:paraId="4A883B81" w14:textId="77777777" w:rsidR="00A248CE" w:rsidRPr="00EB0A9B" w:rsidRDefault="001A22B5" w:rsidP="00226D63">
      <w:r w:rsidRPr="00EB0A9B">
        <w:t xml:space="preserve">(3) </w:t>
      </w:r>
      <w:r w:rsidR="00A248CE" w:rsidRPr="00EB0A9B">
        <w:t>Kod ulaza na kat mora biti istaknut pojednostavljeni plan kata.</w:t>
      </w:r>
    </w:p>
    <w:p w14:paraId="675FB2FB" w14:textId="2C76904B" w:rsidR="00A248CE" w:rsidRPr="00EB0A9B" w:rsidRDefault="001A22B5" w:rsidP="00226D63">
      <w:r w:rsidRPr="00EB0A9B">
        <w:t xml:space="preserve">(4) </w:t>
      </w:r>
      <w:r w:rsidR="00A248CE" w:rsidRPr="00EB0A9B">
        <w:t>Upute iz stavka 1. ovoga članka moraju biti napisane na hrvatskom jeziku.</w:t>
      </w:r>
    </w:p>
    <w:p w14:paraId="5D622F55" w14:textId="77777777" w:rsidR="00A248CE" w:rsidRPr="00EB0A9B" w:rsidRDefault="00A248CE" w:rsidP="00AD710F">
      <w:pPr>
        <w:pStyle w:val="Naslov4"/>
      </w:pPr>
      <w:r w:rsidRPr="00EB0A9B">
        <w:t xml:space="preserve">Članak </w:t>
      </w:r>
      <w:r w:rsidR="0040585B">
        <w:t>31</w:t>
      </w:r>
      <w:r w:rsidRPr="00EB0A9B">
        <w:t>.</w:t>
      </w:r>
    </w:p>
    <w:p w14:paraId="1ABEBC27" w14:textId="0E98CE2C" w:rsidR="00A248CE" w:rsidRPr="00EB0A9B" w:rsidRDefault="00883D6A" w:rsidP="002C6511">
      <w:r>
        <w:t>Radnici</w:t>
      </w:r>
      <w:r w:rsidR="00A248CE" w:rsidRPr="00EB0A9B">
        <w:t xml:space="preserve">ma </w:t>
      </w:r>
      <w:r w:rsidR="0031050D">
        <w:t>Ustanove</w:t>
      </w:r>
      <w:r w:rsidR="00F21E1E">
        <w:t xml:space="preserve"> </w:t>
      </w:r>
      <w:r w:rsidR="00A248CE" w:rsidRPr="00EB0A9B">
        <w:t>u svakom trenutku trebaju biti dostupne prostorije u kojima se nalaze:</w:t>
      </w:r>
    </w:p>
    <w:p w14:paraId="2244E9B4" w14:textId="77777777" w:rsidR="00A248CE" w:rsidRPr="00EB0A9B" w:rsidRDefault="00A248CE" w:rsidP="00AA793C">
      <w:pPr>
        <w:pStyle w:val="Odlomakpopisa"/>
        <w:numPr>
          <w:ilvl w:val="0"/>
          <w:numId w:val="1"/>
        </w:numPr>
        <w:ind w:left="567"/>
      </w:pPr>
      <w:r w:rsidRPr="00EB0A9B">
        <w:t>glavna sklopka napajanja električnom energijom</w:t>
      </w:r>
      <w:r w:rsidR="00AF7E37">
        <w:t>,</w:t>
      </w:r>
    </w:p>
    <w:p w14:paraId="48C66772" w14:textId="77777777" w:rsidR="00A248CE" w:rsidRPr="00EB0A9B" w:rsidRDefault="00A248CE" w:rsidP="00AA793C">
      <w:pPr>
        <w:pStyle w:val="Odlomakpopisa"/>
        <w:numPr>
          <w:ilvl w:val="0"/>
          <w:numId w:val="1"/>
        </w:numPr>
        <w:ind w:left="567"/>
      </w:pPr>
      <w:r w:rsidRPr="00EB0A9B">
        <w:t xml:space="preserve">uređaji za </w:t>
      </w:r>
      <w:r w:rsidRPr="00EB0A9B">
        <w:rPr>
          <w:color w:val="000000"/>
        </w:rPr>
        <w:t>upravljanje stabilnim sustavima</w:t>
      </w:r>
      <w:r w:rsidRPr="00EB0A9B">
        <w:t xml:space="preserve"> za gašenje požara</w:t>
      </w:r>
      <w:r w:rsidR="00AF7E37">
        <w:t>,</w:t>
      </w:r>
    </w:p>
    <w:p w14:paraId="5DD4DAB0" w14:textId="7512048C" w:rsidR="00A248CE" w:rsidRPr="00EB0A9B" w:rsidRDefault="00A248CE" w:rsidP="00AA793C">
      <w:pPr>
        <w:pStyle w:val="Odlomakpopisa"/>
        <w:numPr>
          <w:ilvl w:val="0"/>
          <w:numId w:val="1"/>
        </w:numPr>
        <w:ind w:left="567"/>
      </w:pPr>
      <w:r w:rsidRPr="00EB0A9B">
        <w:t>uređaji za distribuciju vode na vertikalnom cjevovodu.</w:t>
      </w:r>
    </w:p>
    <w:p w14:paraId="49D67F68" w14:textId="77777777" w:rsidR="00A248CE" w:rsidRPr="005026D1" w:rsidRDefault="002C6511" w:rsidP="002C6511">
      <w:pPr>
        <w:pStyle w:val="Naslov2"/>
        <w:rPr>
          <w:rFonts w:ascii="Calibri" w:hAnsi="Calibri"/>
        </w:rPr>
      </w:pPr>
      <w:r w:rsidRPr="005026D1">
        <w:rPr>
          <w:rFonts w:ascii="Calibri" w:hAnsi="Calibri"/>
        </w:rPr>
        <w:t xml:space="preserve">XIV. </w:t>
      </w:r>
      <w:r w:rsidR="00A248CE" w:rsidRPr="005026D1">
        <w:rPr>
          <w:rFonts w:ascii="Calibri" w:hAnsi="Calibri"/>
        </w:rPr>
        <w:t>USTROJSTVO MOTRENJA, JAVLJANJA I UZBUNJIVANJA O OPASNOSTIMA OD POŽARA</w:t>
      </w:r>
    </w:p>
    <w:p w14:paraId="44E2A115" w14:textId="77777777" w:rsidR="00A248CE" w:rsidRPr="00EB0A9B" w:rsidRDefault="00A248CE" w:rsidP="00AD710F">
      <w:pPr>
        <w:pStyle w:val="Naslov4"/>
      </w:pPr>
      <w:r w:rsidRPr="00EB0A9B">
        <w:t xml:space="preserve">Članak </w:t>
      </w:r>
      <w:r w:rsidR="0040585B">
        <w:t>32</w:t>
      </w:r>
      <w:r w:rsidRPr="00EB0A9B">
        <w:t>.</w:t>
      </w:r>
    </w:p>
    <w:p w14:paraId="454A7679" w14:textId="25EFE15D" w:rsidR="00A248CE" w:rsidRPr="00EB0A9B" w:rsidRDefault="00A248CE" w:rsidP="00226D63">
      <w:r w:rsidRPr="00EB0A9B">
        <w:t xml:space="preserve">Motrenje, javljanje i uzbunjivanje o opasnostima od požara ustrojava se </w:t>
      </w:r>
      <w:r w:rsidR="009E5D47">
        <w:t xml:space="preserve">u </w:t>
      </w:r>
      <w:r w:rsidR="00AB1CDB">
        <w:t>OGŠM</w:t>
      </w:r>
      <w:r w:rsidR="00F21E1E">
        <w:t>-u</w:t>
      </w:r>
      <w:r w:rsidR="00E3723D" w:rsidRPr="00EB0A9B">
        <w:t xml:space="preserve"> </w:t>
      </w:r>
      <w:r w:rsidRPr="00EB0A9B">
        <w:t xml:space="preserve">u skladu s odlukama tijela jedinica lokalne i područne (regionalne) samouprave i godišnjim planom i programom rada </w:t>
      </w:r>
      <w:r w:rsidR="0031050D">
        <w:t>Ustanove</w:t>
      </w:r>
      <w:r w:rsidRPr="00EB0A9B">
        <w:t>.</w:t>
      </w:r>
    </w:p>
    <w:p w14:paraId="54AFE39C" w14:textId="77777777" w:rsidR="00A248CE" w:rsidRPr="005026D1" w:rsidRDefault="002C6511" w:rsidP="002C6511">
      <w:pPr>
        <w:pStyle w:val="Naslov2"/>
        <w:rPr>
          <w:rFonts w:ascii="Calibri" w:hAnsi="Calibri"/>
        </w:rPr>
      </w:pPr>
      <w:r w:rsidRPr="005026D1">
        <w:rPr>
          <w:rFonts w:ascii="Calibri" w:hAnsi="Calibri"/>
        </w:rPr>
        <w:lastRenderedPageBreak/>
        <w:t xml:space="preserve">XV. </w:t>
      </w:r>
      <w:r w:rsidR="00A248CE" w:rsidRPr="005026D1">
        <w:rPr>
          <w:rFonts w:ascii="Calibri" w:hAnsi="Calibri"/>
        </w:rPr>
        <w:t>MJERE ZABRANE I OGRANIČENJA IZ ZAŠTITE OD POŽARA TE PROSTORIJE I PROSTORI NA KOJE SE ONE ODNOSE</w:t>
      </w:r>
    </w:p>
    <w:p w14:paraId="7ABBC7D6" w14:textId="77777777" w:rsidR="00A248CE" w:rsidRPr="00EB0A9B" w:rsidRDefault="00A248CE" w:rsidP="00AD710F">
      <w:pPr>
        <w:pStyle w:val="Naslov4"/>
      </w:pPr>
      <w:r w:rsidRPr="00EB0A9B">
        <w:t xml:space="preserve">Članak </w:t>
      </w:r>
      <w:r w:rsidR="0040585B">
        <w:t>33</w:t>
      </w:r>
      <w:r w:rsidRPr="00EB0A9B">
        <w:t>.</w:t>
      </w:r>
    </w:p>
    <w:p w14:paraId="10EE59BA" w14:textId="2E2D852E" w:rsidR="00A248CE" w:rsidRPr="00EB0A9B" w:rsidRDefault="001A22B5" w:rsidP="00226D63">
      <w:r w:rsidRPr="00EB0A9B">
        <w:t xml:space="preserve">(1) </w:t>
      </w:r>
      <w:r w:rsidR="00A248CE" w:rsidRPr="00EB0A9B">
        <w:t xml:space="preserve">Mjesta odnosno prostorije </w:t>
      </w:r>
      <w:r w:rsidR="009E5D47">
        <w:t xml:space="preserve">u </w:t>
      </w:r>
      <w:r w:rsidR="00AB1CDB">
        <w:t>OGŠM</w:t>
      </w:r>
      <w:r w:rsidR="00ED52B8">
        <w:t>-u</w:t>
      </w:r>
      <w:r w:rsidR="00A248CE" w:rsidRPr="00EB0A9B">
        <w:t xml:space="preserve"> gdje postoji vjerojatnost nastajanja i širenja požara, trebaju biti posebno označene.</w:t>
      </w:r>
    </w:p>
    <w:p w14:paraId="22F4E726" w14:textId="74400A9F" w:rsidR="00A248CE" w:rsidRPr="00EB0A9B" w:rsidRDefault="001A22B5" w:rsidP="00226D63">
      <w:r w:rsidRPr="00EB0A9B">
        <w:t xml:space="preserve">(2) </w:t>
      </w:r>
      <w:r w:rsidR="00A248CE" w:rsidRPr="00EB0A9B">
        <w:t>Vatrogasni pristup</w:t>
      </w:r>
      <w:r w:rsidR="00072EAE">
        <w:t>i građevin</w:t>
      </w:r>
      <w:r w:rsidR="00ED52B8">
        <w:t>e</w:t>
      </w:r>
      <w:r w:rsidR="00A248CE" w:rsidRPr="00EB0A9B">
        <w:t xml:space="preserve"> </w:t>
      </w:r>
      <w:r w:rsidR="00AB1CDB">
        <w:t>OGŠM</w:t>
      </w:r>
      <w:r w:rsidR="00E3723D" w:rsidRPr="00EB0A9B">
        <w:t xml:space="preserve"> </w:t>
      </w:r>
      <w:r w:rsidR="00A248CE" w:rsidRPr="00EB0A9B">
        <w:t>mora</w:t>
      </w:r>
      <w:r w:rsidR="00072EAE">
        <w:t>ju</w:t>
      </w:r>
      <w:r w:rsidR="00A248CE" w:rsidRPr="00EB0A9B">
        <w:t xml:space="preserve"> u svakom trenutku biti slobodn</w:t>
      </w:r>
      <w:r w:rsidR="00072EAE">
        <w:t>i i propisno označeni</w:t>
      </w:r>
      <w:r w:rsidR="00A248CE" w:rsidRPr="00EB0A9B">
        <w:t>.</w:t>
      </w:r>
    </w:p>
    <w:p w14:paraId="28546796" w14:textId="77777777" w:rsidR="00A248CE" w:rsidRPr="00EB0A9B" w:rsidRDefault="001A22B5" w:rsidP="00226D63">
      <w:r w:rsidRPr="00EB0A9B">
        <w:t>(</w:t>
      </w:r>
      <w:r w:rsidR="00DF275A">
        <w:t>3</w:t>
      </w:r>
      <w:r w:rsidRPr="00EB0A9B">
        <w:t xml:space="preserve">) </w:t>
      </w:r>
      <w:r w:rsidR="00A248CE" w:rsidRPr="00EB0A9B">
        <w:t>Širina stubišta ne smije biti ni na kojem mjestu manja od širine ulaza kojim se ulazi na stubište.</w:t>
      </w:r>
    </w:p>
    <w:p w14:paraId="4916A39C" w14:textId="2D24E67F" w:rsidR="00A248CE" w:rsidRPr="00EB0A9B" w:rsidRDefault="00DF275A" w:rsidP="00226D63">
      <w:r>
        <w:t>(4</w:t>
      </w:r>
      <w:r w:rsidR="001A22B5" w:rsidRPr="00EB0A9B">
        <w:t xml:space="preserve">) </w:t>
      </w:r>
      <w:r w:rsidR="00A248CE" w:rsidRPr="00EB0A9B">
        <w:t xml:space="preserve">Na </w:t>
      </w:r>
      <w:r w:rsidR="00072EAE">
        <w:t>evakuacijskim putovima</w:t>
      </w:r>
      <w:r w:rsidR="00A248CE" w:rsidRPr="00EB0A9B">
        <w:t xml:space="preserve"> ne smiju se nalaziti predmeti koji pomažu širenju požara (goriva ambalaža, dijelovi namještaja, knjige, odjevni predmeti i sl.) i stvari koje bi mogle ometati izlaz osobama (različiti </w:t>
      </w:r>
      <w:r w:rsidR="00BC072B">
        <w:t>aparati, namještaj, roba i sl.).</w:t>
      </w:r>
    </w:p>
    <w:p w14:paraId="048F6168" w14:textId="77777777" w:rsidR="00A248CE" w:rsidRPr="00EB0A9B" w:rsidRDefault="00DF275A" w:rsidP="00226D63">
      <w:r>
        <w:t>(5</w:t>
      </w:r>
      <w:r w:rsidR="001A22B5" w:rsidRPr="00EB0A9B">
        <w:t>)</w:t>
      </w:r>
      <w:r w:rsidR="001670F5">
        <w:t xml:space="preserve"> </w:t>
      </w:r>
      <w:r w:rsidR="00A248CE" w:rsidRPr="00EB0A9B">
        <w:t>Tavanski prostori moraju biti čisti i ne smiju se koristiti za držanje gorivih tvari.</w:t>
      </w:r>
    </w:p>
    <w:p w14:paraId="0B987C12" w14:textId="77777777" w:rsidR="00A248CE" w:rsidRPr="00EB0A9B" w:rsidRDefault="00DF275A" w:rsidP="00226D63">
      <w:r>
        <w:t>(6</w:t>
      </w:r>
      <w:r w:rsidR="001A22B5" w:rsidRPr="00EB0A9B">
        <w:t xml:space="preserve">) </w:t>
      </w:r>
      <w:r w:rsidR="00A248CE" w:rsidRPr="00EB0A9B">
        <w:t xml:space="preserve">Prostor oko hidranta mora biti stalno </w:t>
      </w:r>
      <w:r w:rsidRPr="00F812D2">
        <w:t>slobodan i očišćen, kako bi isti bio stalno dostupan</w:t>
      </w:r>
      <w:r w:rsidR="00A248CE" w:rsidRPr="00EB0A9B">
        <w:t>.</w:t>
      </w:r>
    </w:p>
    <w:p w14:paraId="73DC753C" w14:textId="77777777" w:rsidR="00A248CE" w:rsidRPr="00EB0A9B" w:rsidRDefault="00A248CE" w:rsidP="00AD710F">
      <w:pPr>
        <w:pStyle w:val="Naslov4"/>
      </w:pPr>
      <w:r w:rsidRPr="00EB0A9B">
        <w:t xml:space="preserve">Članak </w:t>
      </w:r>
      <w:r w:rsidR="0040585B">
        <w:t>34</w:t>
      </w:r>
      <w:r w:rsidRPr="00EB0A9B">
        <w:t>.</w:t>
      </w:r>
    </w:p>
    <w:p w14:paraId="6B8A6F90" w14:textId="76EC073A" w:rsidR="00A248CE" w:rsidRPr="00EB0A9B" w:rsidRDefault="00A248CE" w:rsidP="00226D63">
      <w:r w:rsidRPr="00EB0A9B">
        <w:t xml:space="preserve">Za primjenu odredaba iz članka </w:t>
      </w:r>
      <w:r w:rsidR="001E7770">
        <w:t>33</w:t>
      </w:r>
      <w:r w:rsidRPr="00EB0A9B">
        <w:t xml:space="preserve">. </w:t>
      </w:r>
      <w:r w:rsidR="00AF7E37">
        <w:t>ovog Pravilnika</w:t>
      </w:r>
      <w:r w:rsidRPr="00EB0A9B">
        <w:t xml:space="preserve"> ovlašteni su i odgovorni </w:t>
      </w:r>
      <w:r w:rsidR="00C450BB">
        <w:t>ravnateljica</w:t>
      </w:r>
      <w:r w:rsidRPr="00EB0A9B">
        <w:t xml:space="preserve"> </w:t>
      </w:r>
      <w:r w:rsidR="00B66E3D">
        <w:t>te</w:t>
      </w:r>
      <w:r w:rsidRPr="00EB0A9B">
        <w:t xml:space="preserve"> </w:t>
      </w:r>
      <w:r w:rsidR="002F33D0">
        <w:t>odgovorna osoba za zaštitu od požara</w:t>
      </w:r>
      <w:r w:rsidRPr="00EB0A9B">
        <w:t>.</w:t>
      </w:r>
    </w:p>
    <w:p w14:paraId="38E6CF63" w14:textId="7EEC40DF" w:rsidR="00A248CE" w:rsidRPr="005026D1" w:rsidRDefault="002C6511" w:rsidP="002C6511">
      <w:pPr>
        <w:pStyle w:val="Naslov2"/>
        <w:rPr>
          <w:rFonts w:ascii="Calibri" w:hAnsi="Calibri"/>
        </w:rPr>
      </w:pPr>
      <w:r w:rsidRPr="005026D1">
        <w:rPr>
          <w:rFonts w:ascii="Calibri" w:hAnsi="Calibri"/>
        </w:rPr>
        <w:t xml:space="preserve">XVI. </w:t>
      </w:r>
      <w:r w:rsidR="00A248CE" w:rsidRPr="005026D1">
        <w:rPr>
          <w:rFonts w:ascii="Calibri" w:hAnsi="Calibri"/>
        </w:rPr>
        <w:t xml:space="preserve">POSTUPANJE </w:t>
      </w:r>
      <w:r w:rsidR="00883D6A">
        <w:rPr>
          <w:rFonts w:ascii="Calibri" w:hAnsi="Calibri"/>
        </w:rPr>
        <w:t>RADNIKA</w:t>
      </w:r>
      <w:r w:rsidR="00A248CE" w:rsidRPr="005026D1">
        <w:rPr>
          <w:rFonts w:ascii="Calibri" w:hAnsi="Calibri"/>
        </w:rPr>
        <w:t xml:space="preserve"> U SLUČAJU NASTANKA POŽARA</w:t>
      </w:r>
    </w:p>
    <w:p w14:paraId="09AEEE59" w14:textId="77777777" w:rsidR="00A248CE" w:rsidRPr="00EB0A9B" w:rsidRDefault="00A248CE" w:rsidP="00AD710F">
      <w:pPr>
        <w:pStyle w:val="Naslov4"/>
      </w:pPr>
      <w:r w:rsidRPr="00EB0A9B">
        <w:t xml:space="preserve">Članak </w:t>
      </w:r>
      <w:r w:rsidR="00CC7A0E">
        <w:t>35</w:t>
      </w:r>
      <w:r w:rsidRPr="00EB0A9B">
        <w:t>.</w:t>
      </w:r>
    </w:p>
    <w:p w14:paraId="16FA7698" w14:textId="0A1EE42B" w:rsidR="00A248CE" w:rsidRPr="00EB0A9B" w:rsidRDefault="001A22B5" w:rsidP="00226D63">
      <w:r w:rsidRPr="00EB0A9B">
        <w:t xml:space="preserve">(1) </w:t>
      </w:r>
      <w:r w:rsidR="00A248CE" w:rsidRPr="00EB0A9B">
        <w:t xml:space="preserve">Svaki </w:t>
      </w:r>
      <w:r w:rsidR="00883D6A">
        <w:t>radnik</w:t>
      </w:r>
      <w:r w:rsidR="00A248CE" w:rsidRPr="00EB0A9B">
        <w:t xml:space="preserve"> koji zamijeti neposrednu opasnost od nastanka požara ili požar, dužan je u skladu s psihofizičkim sposobnostima pristupiti otklanjanju opasnosti, odnosno gašenju požara, vodeći pri tome računa da ne dovede u opasnost sebe ili druge osobe.</w:t>
      </w:r>
    </w:p>
    <w:p w14:paraId="21A469C8" w14:textId="22C50087" w:rsidR="00A248CE" w:rsidRPr="00EB0A9B" w:rsidRDefault="001A22B5" w:rsidP="00226D63">
      <w:r w:rsidRPr="00EB0A9B">
        <w:t xml:space="preserve">(2) </w:t>
      </w:r>
      <w:r w:rsidR="00A248CE" w:rsidRPr="00EB0A9B">
        <w:t xml:space="preserve">Ako </w:t>
      </w:r>
      <w:r w:rsidR="00883D6A">
        <w:t>radnik</w:t>
      </w:r>
      <w:r w:rsidR="00A248CE" w:rsidRPr="00EB0A9B">
        <w:t xml:space="preserve"> iz stavka 1. ovoga članka ne uspije otkloniti opasnost odnosno ugasiti požar, dužan je obavijestiti Centar 112, najbližu vatrogasnu postrojbu, odnosno postupiti prema planu zaštite od požara.</w:t>
      </w:r>
    </w:p>
    <w:p w14:paraId="3B7AD8DA" w14:textId="77777777" w:rsidR="00A248CE" w:rsidRPr="00EB0A9B" w:rsidRDefault="00A248CE" w:rsidP="00AD710F">
      <w:pPr>
        <w:pStyle w:val="Naslov4"/>
      </w:pPr>
      <w:r w:rsidRPr="00EB0A9B">
        <w:t xml:space="preserve">Članak </w:t>
      </w:r>
      <w:r w:rsidR="00CC7A0E">
        <w:t>36</w:t>
      </w:r>
      <w:r w:rsidRPr="00EB0A9B">
        <w:t>.</w:t>
      </w:r>
    </w:p>
    <w:p w14:paraId="72DDE9B3" w14:textId="7F90AB14" w:rsidR="00A248CE" w:rsidRPr="00EB0A9B" w:rsidRDefault="00A248CE" w:rsidP="00226D63">
      <w:r w:rsidRPr="00EB0A9B">
        <w:t xml:space="preserve">Nakon završenog gašenja požara </w:t>
      </w:r>
      <w:r w:rsidR="00C450BB">
        <w:t>ravnateljica</w:t>
      </w:r>
      <w:r w:rsidRPr="00EB0A9B">
        <w:t xml:space="preserve"> u dogovoru sa zapovjednikom vatrogasne postrojbe koja je gasila požar, treba na mjestu požara: </w:t>
      </w:r>
    </w:p>
    <w:p w14:paraId="465B754F" w14:textId="77777777" w:rsidR="00A248CE" w:rsidRPr="00EB0A9B" w:rsidRDefault="00A248CE" w:rsidP="00AA793C">
      <w:pPr>
        <w:numPr>
          <w:ilvl w:val="0"/>
          <w:numId w:val="2"/>
        </w:numPr>
        <w:tabs>
          <w:tab w:val="clear" w:pos="720"/>
        </w:tabs>
        <w:spacing w:after="0" w:line="240" w:lineRule="auto"/>
        <w:ind w:left="567"/>
      </w:pPr>
      <w:r w:rsidRPr="00EB0A9B">
        <w:t>osigurati dežurstvo do jutra</w:t>
      </w:r>
      <w:r w:rsidR="00265D2A">
        <w:t>,</w:t>
      </w:r>
      <w:r w:rsidRPr="00EB0A9B">
        <w:t xml:space="preserve"> ako je požar gašen noću</w:t>
      </w:r>
      <w:r w:rsidR="00265D2A">
        <w:t>;</w:t>
      </w:r>
    </w:p>
    <w:p w14:paraId="3DB02626" w14:textId="77777777" w:rsidR="00A248CE" w:rsidRDefault="00A248CE" w:rsidP="00AA793C">
      <w:pPr>
        <w:numPr>
          <w:ilvl w:val="0"/>
          <w:numId w:val="2"/>
        </w:numPr>
        <w:tabs>
          <w:tab w:val="clear" w:pos="720"/>
        </w:tabs>
        <w:spacing w:before="0" w:line="240" w:lineRule="auto"/>
        <w:ind w:left="567"/>
      </w:pPr>
      <w:r w:rsidRPr="00EB0A9B">
        <w:t>osigurati dežurstvo, koje će trajati zavisno od procjene mogućnosti ponovnog izbijanja požara.</w:t>
      </w:r>
    </w:p>
    <w:p w14:paraId="29B46077" w14:textId="77777777" w:rsidR="00A248CE" w:rsidRPr="00EB0A9B" w:rsidRDefault="00A248CE" w:rsidP="00AD710F">
      <w:pPr>
        <w:pStyle w:val="Naslov4"/>
      </w:pPr>
      <w:r w:rsidRPr="00EB0A9B">
        <w:t xml:space="preserve">Članak </w:t>
      </w:r>
      <w:r w:rsidR="00CC7A0E">
        <w:t>37</w:t>
      </w:r>
      <w:r w:rsidRPr="00EB0A9B">
        <w:t>.</w:t>
      </w:r>
    </w:p>
    <w:p w14:paraId="07E574D9" w14:textId="77777777" w:rsidR="00A248CE" w:rsidRPr="00EB0A9B" w:rsidRDefault="00A248CE" w:rsidP="00226D63">
      <w:r w:rsidRPr="00EB0A9B">
        <w:t>Uporabljena oprema i sredstva u gašenju požara trebaju se što prije nakon završetka gašenja požara dovesti u potpuno ispravno stanje.</w:t>
      </w:r>
    </w:p>
    <w:p w14:paraId="08C0647B" w14:textId="77777777" w:rsidR="00A248CE" w:rsidRPr="00EB0A9B" w:rsidRDefault="00A248CE" w:rsidP="00AD710F">
      <w:pPr>
        <w:pStyle w:val="Naslov4"/>
      </w:pPr>
      <w:r w:rsidRPr="00EB0A9B">
        <w:lastRenderedPageBreak/>
        <w:t xml:space="preserve">Članak </w:t>
      </w:r>
      <w:r w:rsidR="00CC7A0E">
        <w:t>38</w:t>
      </w:r>
      <w:r w:rsidRPr="00EB0A9B">
        <w:t>.</w:t>
      </w:r>
    </w:p>
    <w:p w14:paraId="57DB6646" w14:textId="21BBE7B3" w:rsidR="00A248CE" w:rsidRPr="00EB0A9B" w:rsidRDefault="00C450BB" w:rsidP="00226D63">
      <w:r>
        <w:t>Ravnateljica</w:t>
      </w:r>
      <w:r w:rsidR="00A248CE" w:rsidRPr="00EB0A9B">
        <w:t xml:space="preserve"> </w:t>
      </w:r>
      <w:r w:rsidR="00824BF3" w:rsidRPr="00EB0A9B">
        <w:t xml:space="preserve">je </w:t>
      </w:r>
      <w:r w:rsidR="00A248CE" w:rsidRPr="00EB0A9B">
        <w:t>duž</w:t>
      </w:r>
      <w:r w:rsidR="00824BF3">
        <w:t>na</w:t>
      </w:r>
      <w:r w:rsidR="00A248CE" w:rsidRPr="00EB0A9B">
        <w:t xml:space="preserve"> o provedenim istražnim radnjama u svezi s nastankom požara u </w:t>
      </w:r>
      <w:r w:rsidR="00AB1CDB">
        <w:t>OGŠM</w:t>
      </w:r>
      <w:r w:rsidR="00F1166A">
        <w:t>-u</w:t>
      </w:r>
      <w:r w:rsidR="00A248CE" w:rsidRPr="00EB0A9B">
        <w:t xml:space="preserve"> izvijestiti </w:t>
      </w:r>
      <w:r w:rsidR="004F613B">
        <w:t>Školski odbor</w:t>
      </w:r>
      <w:r w:rsidR="00123E06">
        <w:t xml:space="preserve"> i osnivača</w:t>
      </w:r>
      <w:r w:rsidR="00A248CE" w:rsidRPr="00EB0A9B">
        <w:t>.</w:t>
      </w:r>
    </w:p>
    <w:p w14:paraId="16EF6FFC" w14:textId="77777777" w:rsidR="00A248CE" w:rsidRPr="005026D1" w:rsidRDefault="002C6511" w:rsidP="002C6511">
      <w:pPr>
        <w:pStyle w:val="Naslov2"/>
        <w:rPr>
          <w:rFonts w:ascii="Calibri" w:hAnsi="Calibri"/>
        </w:rPr>
      </w:pPr>
      <w:r w:rsidRPr="005026D1">
        <w:rPr>
          <w:rFonts w:ascii="Calibri" w:hAnsi="Calibri"/>
        </w:rPr>
        <w:t xml:space="preserve">XVII. </w:t>
      </w:r>
      <w:r w:rsidR="00A248CE" w:rsidRPr="005026D1">
        <w:rPr>
          <w:rFonts w:ascii="Calibri" w:hAnsi="Calibri"/>
        </w:rPr>
        <w:t>EVIDENCIJA</w:t>
      </w:r>
    </w:p>
    <w:p w14:paraId="7AA7E73E" w14:textId="77777777" w:rsidR="00A248CE" w:rsidRPr="00EB0A9B" w:rsidRDefault="00A248CE" w:rsidP="00AD710F">
      <w:pPr>
        <w:pStyle w:val="Naslov4"/>
      </w:pPr>
      <w:r w:rsidRPr="00EB0A9B">
        <w:t xml:space="preserve">Članak </w:t>
      </w:r>
      <w:r w:rsidR="00CC7A0E">
        <w:t>39</w:t>
      </w:r>
      <w:r w:rsidRPr="00EB0A9B">
        <w:t>.</w:t>
      </w:r>
    </w:p>
    <w:p w14:paraId="165F276B" w14:textId="73BF1700" w:rsidR="00A248CE" w:rsidRPr="00EB0A9B" w:rsidRDefault="00A248CE" w:rsidP="00226D63">
      <w:r w:rsidRPr="00EB0A9B">
        <w:t xml:space="preserve">U </w:t>
      </w:r>
      <w:r w:rsidR="00AB1CDB">
        <w:t>OGŠM</w:t>
      </w:r>
      <w:r w:rsidR="0008375E">
        <w:t>-u</w:t>
      </w:r>
      <w:r w:rsidRPr="00EB0A9B">
        <w:t xml:space="preserve"> se vodi evidencija:</w:t>
      </w:r>
    </w:p>
    <w:p w14:paraId="5B77EAF1" w14:textId="318C6EFD" w:rsidR="00A248CE" w:rsidRPr="00EB0A9B" w:rsidRDefault="00A248CE" w:rsidP="00AA793C">
      <w:pPr>
        <w:pStyle w:val="Odlomakpopisa"/>
        <w:numPr>
          <w:ilvl w:val="0"/>
          <w:numId w:val="1"/>
        </w:numPr>
        <w:ind w:left="567"/>
      </w:pPr>
      <w:r w:rsidRPr="00EB0A9B">
        <w:t xml:space="preserve">o osposobljavanju </w:t>
      </w:r>
      <w:r w:rsidR="00883D6A">
        <w:t>radnika</w:t>
      </w:r>
      <w:r w:rsidRPr="00EB0A9B">
        <w:t xml:space="preserve"> prema programima osposobljavanja pučanstva za provedbu preventivnih mjera zaštite od požara, gašenja početnih požara i spašavanja ljudi i imovine ugroženih požarom</w:t>
      </w:r>
      <w:r w:rsidR="00AF7E37">
        <w:t>;</w:t>
      </w:r>
    </w:p>
    <w:p w14:paraId="227D0CCC" w14:textId="76F1F854" w:rsidR="00A248CE" w:rsidRPr="00EB0A9B" w:rsidRDefault="00A248CE" w:rsidP="00AA793C">
      <w:pPr>
        <w:pStyle w:val="Odlomakpopisa"/>
        <w:numPr>
          <w:ilvl w:val="0"/>
          <w:numId w:val="1"/>
        </w:numPr>
        <w:ind w:left="567"/>
      </w:pPr>
      <w:r w:rsidRPr="00EB0A9B">
        <w:t xml:space="preserve">o požarima u </w:t>
      </w:r>
      <w:r w:rsidR="00AB1CDB">
        <w:t>OGŠM</w:t>
      </w:r>
      <w:r w:rsidR="00F1166A">
        <w:t>-u</w:t>
      </w:r>
      <w:r w:rsidRPr="00EB0A9B">
        <w:t xml:space="preserve"> i razlozima njihova nastanka</w:t>
      </w:r>
      <w:r w:rsidR="00AF7E37">
        <w:t>;</w:t>
      </w:r>
    </w:p>
    <w:p w14:paraId="3260C181" w14:textId="77777777" w:rsidR="00A248CE" w:rsidRPr="00EB0A9B" w:rsidRDefault="00A248CE" w:rsidP="00AA793C">
      <w:pPr>
        <w:pStyle w:val="Odlomakpopisa"/>
        <w:numPr>
          <w:ilvl w:val="0"/>
          <w:numId w:val="1"/>
        </w:numPr>
        <w:ind w:left="567"/>
      </w:pPr>
      <w:r w:rsidRPr="00EB0A9B">
        <w:t>o analizi događaja koji mogu dovesti do požara te poduzimanju mjera potrebnih da do takvih događaja više ne dođe</w:t>
      </w:r>
      <w:r w:rsidR="00AF7E37">
        <w:t>;</w:t>
      </w:r>
    </w:p>
    <w:p w14:paraId="44EC5212" w14:textId="06E91C94" w:rsidR="00A248CE" w:rsidRPr="00EB0A9B" w:rsidRDefault="00A248CE" w:rsidP="00AA793C">
      <w:pPr>
        <w:pStyle w:val="Odlomakpopisa"/>
        <w:numPr>
          <w:ilvl w:val="0"/>
          <w:numId w:val="1"/>
        </w:numPr>
        <w:ind w:left="567"/>
      </w:pPr>
      <w:r w:rsidRPr="00EB0A9B">
        <w:t xml:space="preserve">o ispunjenju obveza iz članaka 10., 11., 12., 13. i 14. </w:t>
      </w:r>
      <w:r w:rsidR="00AF7E37">
        <w:t>ovog Pravilnika</w:t>
      </w:r>
      <w:r w:rsidR="00CA53ED">
        <w:t xml:space="preserve"> (dodatak </w:t>
      </w:r>
      <w:r w:rsidR="00E50EB5">
        <w:t>X</w:t>
      </w:r>
      <w:r w:rsidR="00CA53ED">
        <w:t xml:space="preserve"> ovog Pravilnika)</w:t>
      </w:r>
      <w:r w:rsidRPr="00EB0A9B">
        <w:t>.</w:t>
      </w:r>
    </w:p>
    <w:p w14:paraId="39155F12" w14:textId="77777777" w:rsidR="00A248CE" w:rsidRPr="00EB0A9B" w:rsidRDefault="00A248CE" w:rsidP="00AD710F">
      <w:pPr>
        <w:pStyle w:val="Naslov4"/>
      </w:pPr>
      <w:r w:rsidRPr="00EB0A9B">
        <w:t xml:space="preserve">Članak </w:t>
      </w:r>
      <w:r w:rsidR="00CC7A0E">
        <w:t>40</w:t>
      </w:r>
      <w:r w:rsidRPr="00EB0A9B">
        <w:t>.</w:t>
      </w:r>
    </w:p>
    <w:p w14:paraId="03ED09EA" w14:textId="71436A40" w:rsidR="00A248CE" w:rsidRPr="00EB0A9B" w:rsidRDefault="002C6511" w:rsidP="00226D63">
      <w:r w:rsidRPr="00EB0A9B">
        <w:t xml:space="preserve">(1) </w:t>
      </w:r>
      <w:r w:rsidR="00A248CE" w:rsidRPr="00EB0A9B">
        <w:t>Evidencije iz članka 3</w:t>
      </w:r>
      <w:r w:rsidR="0081582A">
        <w:t>9</w:t>
      </w:r>
      <w:r w:rsidR="00A248CE" w:rsidRPr="00EB0A9B">
        <w:t xml:space="preserve">. </w:t>
      </w:r>
      <w:r w:rsidR="00AF7E37">
        <w:t>ovog Pravilnika</w:t>
      </w:r>
      <w:r w:rsidR="00A248CE" w:rsidRPr="00EB0A9B">
        <w:t xml:space="preserve"> vode se na odgovarajućem obrascu.</w:t>
      </w:r>
    </w:p>
    <w:p w14:paraId="37A1F75A" w14:textId="184DE72D" w:rsidR="00A248CE" w:rsidRPr="00EB0A9B" w:rsidRDefault="002C6511" w:rsidP="00226D63">
      <w:r w:rsidRPr="00EB0A9B">
        <w:t xml:space="preserve">(2) </w:t>
      </w:r>
      <w:r w:rsidR="00A248CE" w:rsidRPr="00EB0A9B">
        <w:t xml:space="preserve">Za pravilno vođenje evidencije iz stavka 1. ovoga članka odgovoran je </w:t>
      </w:r>
      <w:r w:rsidR="00C450BB">
        <w:t>ravnateljica</w:t>
      </w:r>
      <w:r w:rsidR="00A248CE" w:rsidRPr="00EB0A9B">
        <w:t>.</w:t>
      </w:r>
    </w:p>
    <w:p w14:paraId="5B9B0B04" w14:textId="77777777" w:rsidR="00A248CE" w:rsidRPr="005026D1" w:rsidRDefault="002C6511" w:rsidP="002C6511">
      <w:pPr>
        <w:pStyle w:val="Naslov2"/>
        <w:rPr>
          <w:rFonts w:ascii="Calibri" w:hAnsi="Calibri"/>
        </w:rPr>
      </w:pPr>
      <w:r w:rsidRPr="005026D1">
        <w:rPr>
          <w:rFonts w:ascii="Calibri" w:hAnsi="Calibri"/>
        </w:rPr>
        <w:t xml:space="preserve">XVIII. </w:t>
      </w:r>
      <w:r w:rsidR="00A248CE" w:rsidRPr="005026D1">
        <w:rPr>
          <w:rFonts w:ascii="Calibri" w:hAnsi="Calibri"/>
        </w:rPr>
        <w:t>PRIJELAZNE I ZAVRŠNE ODREDBE</w:t>
      </w:r>
    </w:p>
    <w:p w14:paraId="660271B1" w14:textId="20CFFFDC" w:rsidR="00A248CE" w:rsidRDefault="00A248CE" w:rsidP="00AD710F">
      <w:pPr>
        <w:pStyle w:val="Naslov4"/>
      </w:pPr>
      <w:r w:rsidRPr="00EB0A9B">
        <w:t xml:space="preserve">Članak </w:t>
      </w:r>
      <w:r w:rsidR="00CC7A0E">
        <w:t>41</w:t>
      </w:r>
      <w:r w:rsidRPr="00EB0A9B">
        <w:t>.</w:t>
      </w:r>
    </w:p>
    <w:p w14:paraId="5CD1C79A" w14:textId="77777777" w:rsidR="000138CF" w:rsidRDefault="000138CF" w:rsidP="000138CF">
      <w:r>
        <w:t>Stupanjem na snagu ovog Pravilnika prestaje važiti Pravilnik o zaštiti od požara OGŠ Metković, Klasa:003-05/09-01/116, Urbroj:2117/1-22/09-01 od 25. svibnja 2009. godine.</w:t>
      </w:r>
    </w:p>
    <w:p w14:paraId="13B5DBD4" w14:textId="3BF19670" w:rsidR="000138CF" w:rsidRDefault="000138CF" w:rsidP="000138CF">
      <w:pPr>
        <w:jc w:val="center"/>
      </w:pPr>
      <w:r w:rsidRPr="00EB0A9B">
        <w:t xml:space="preserve">Članak </w:t>
      </w:r>
      <w:r>
        <w:t>42</w:t>
      </w:r>
      <w:r w:rsidRPr="00EB0A9B">
        <w:t>.</w:t>
      </w:r>
    </w:p>
    <w:p w14:paraId="34FFFB86" w14:textId="39740743" w:rsidR="000138CF" w:rsidRDefault="000138CF" w:rsidP="000138CF">
      <w:r>
        <w:t>Ovaj P</w:t>
      </w:r>
      <w:r w:rsidRPr="00EB0A9B">
        <w:t xml:space="preserve">ravilnik stupa na snagu danom objave na oglasnoj ploči </w:t>
      </w:r>
      <w:r>
        <w:t>Škole</w:t>
      </w:r>
      <w:r w:rsidRPr="00EB0A9B">
        <w:t>.</w:t>
      </w:r>
    </w:p>
    <w:p w14:paraId="06E359A4" w14:textId="1B379D4E" w:rsidR="00CA53ED" w:rsidRPr="00E630A5" w:rsidRDefault="000138CF" w:rsidP="001E32D8">
      <w:pPr>
        <w:spacing w:line="240" w:lineRule="auto"/>
      </w:pPr>
      <w:r>
        <w:t>Ovaj Pravilnik o zaštiti od požara objavljen je i stupio je na snagu</w:t>
      </w:r>
      <w:r w:rsidR="00E630A5">
        <w:rPr>
          <w:color w:val="FF0000"/>
        </w:rPr>
        <w:t xml:space="preserve"> </w:t>
      </w:r>
      <w:r w:rsidR="00E630A5" w:rsidRPr="00E630A5">
        <w:t>19. veljače 2025. godine.</w:t>
      </w:r>
    </w:p>
    <w:tbl>
      <w:tblPr>
        <w:tblW w:w="0" w:type="auto"/>
        <w:tblLook w:val="04A0" w:firstRow="1" w:lastRow="0" w:firstColumn="1" w:lastColumn="0" w:noHBand="0" w:noVBand="1"/>
      </w:tblPr>
      <w:tblGrid>
        <w:gridCol w:w="4849"/>
        <w:gridCol w:w="4788"/>
      </w:tblGrid>
      <w:tr w:rsidR="00B11F9C" w:rsidRPr="00C62771" w14:paraId="342FBF36" w14:textId="77777777" w:rsidTr="001E32D8">
        <w:trPr>
          <w:trHeight w:val="567"/>
        </w:trPr>
        <w:tc>
          <w:tcPr>
            <w:tcW w:w="4849" w:type="dxa"/>
            <w:shd w:val="clear" w:color="auto" w:fill="auto"/>
          </w:tcPr>
          <w:p w14:paraId="6B3E2055" w14:textId="6599B997" w:rsidR="00B11F9C" w:rsidRPr="00B11F9C" w:rsidRDefault="00B11F9C" w:rsidP="001E32D8">
            <w:pPr>
              <w:spacing w:before="0" w:after="120" w:line="240" w:lineRule="auto"/>
            </w:pPr>
            <w:r w:rsidRPr="00B11F9C">
              <w:t>KLASA: 011-03/25-02/1</w:t>
            </w:r>
          </w:p>
        </w:tc>
        <w:tc>
          <w:tcPr>
            <w:tcW w:w="4788" w:type="dxa"/>
            <w:shd w:val="clear" w:color="auto" w:fill="auto"/>
          </w:tcPr>
          <w:p w14:paraId="496B4B2C" w14:textId="25B65ECB" w:rsidR="00B11F9C" w:rsidRPr="00C62771" w:rsidRDefault="00B11F9C" w:rsidP="001E32D8">
            <w:pPr>
              <w:spacing w:before="0" w:after="120" w:line="240" w:lineRule="auto"/>
            </w:pPr>
          </w:p>
        </w:tc>
      </w:tr>
      <w:tr w:rsidR="00B11F9C" w:rsidRPr="00C62771" w14:paraId="3865AEA7" w14:textId="77777777" w:rsidTr="001E32D8">
        <w:trPr>
          <w:trHeight w:val="1237"/>
        </w:trPr>
        <w:tc>
          <w:tcPr>
            <w:tcW w:w="4849" w:type="dxa"/>
            <w:shd w:val="clear" w:color="auto" w:fill="auto"/>
          </w:tcPr>
          <w:p w14:paraId="5AF3A3DC" w14:textId="690C1E58" w:rsidR="00B11F9C" w:rsidRDefault="001E32D8" w:rsidP="001E32D8">
            <w:pPr>
              <w:spacing w:before="0" w:after="0" w:line="240" w:lineRule="auto"/>
            </w:pPr>
            <w:r>
              <w:t>URBROJ: 2117-143-04-25-2</w:t>
            </w:r>
            <w:r w:rsidR="00B11F9C" w:rsidRPr="00B11F9C">
              <w:t xml:space="preserve"> </w:t>
            </w:r>
          </w:p>
          <w:p w14:paraId="3232B616" w14:textId="77777777" w:rsidR="001E32D8" w:rsidRDefault="001E32D8" w:rsidP="001E32D8">
            <w:pPr>
              <w:spacing w:before="0" w:after="0" w:line="240" w:lineRule="auto"/>
            </w:pPr>
            <w:bookmarkStart w:id="0" w:name="_GoBack"/>
            <w:bookmarkEnd w:id="0"/>
          </w:p>
          <w:p w14:paraId="26C7477F" w14:textId="1FC70C61" w:rsidR="00B11F9C" w:rsidRPr="00B11F9C" w:rsidRDefault="00B11F9C" w:rsidP="001E32D8">
            <w:pPr>
              <w:spacing w:before="0" w:after="0" w:line="240" w:lineRule="auto"/>
            </w:pPr>
            <w:r>
              <w:t>Metković, 19. veljače 2025. godine</w:t>
            </w:r>
          </w:p>
        </w:tc>
        <w:tc>
          <w:tcPr>
            <w:tcW w:w="4788" w:type="dxa"/>
            <w:shd w:val="clear" w:color="auto" w:fill="auto"/>
          </w:tcPr>
          <w:p w14:paraId="460E948D" w14:textId="13A37EC5" w:rsidR="00B11F9C" w:rsidRPr="00C62771" w:rsidRDefault="00B11F9C" w:rsidP="001E32D8">
            <w:pPr>
              <w:spacing w:before="0" w:after="0" w:line="240" w:lineRule="auto"/>
              <w:jc w:val="center"/>
            </w:pPr>
          </w:p>
        </w:tc>
      </w:tr>
    </w:tbl>
    <w:p w14:paraId="41D5DB8F" w14:textId="63AC2B68" w:rsidR="00A248CE" w:rsidRDefault="00A154C4" w:rsidP="00A154C4">
      <w:pPr>
        <w:spacing w:before="0" w:after="0"/>
        <w:ind w:left="3540" w:firstLine="708"/>
        <w:jc w:val="left"/>
      </w:pPr>
      <w:r>
        <w:t>Ravnateljica:</w:t>
      </w:r>
    </w:p>
    <w:p w14:paraId="5F0A18A9" w14:textId="1C0F63B5" w:rsidR="00A154C4" w:rsidRDefault="00A154C4" w:rsidP="00A154C4">
      <w:pPr>
        <w:spacing w:before="0" w:after="0"/>
        <w:ind w:left="3540" w:firstLine="708"/>
        <w:jc w:val="left"/>
      </w:pPr>
      <w:r>
        <w:t xml:space="preserve">Mihaela Pavlović, prof. </w:t>
      </w:r>
    </w:p>
    <w:p w14:paraId="1570E9B4" w14:textId="7EB48438" w:rsidR="00A154C4" w:rsidRDefault="00A154C4" w:rsidP="00A154C4">
      <w:pPr>
        <w:spacing w:before="0" w:after="0"/>
        <w:ind w:left="3540" w:firstLine="708"/>
      </w:pPr>
    </w:p>
    <w:p w14:paraId="6E414417" w14:textId="4A853A23" w:rsidR="00A154C4" w:rsidRDefault="00A154C4" w:rsidP="00A154C4">
      <w:pPr>
        <w:spacing w:before="0" w:after="0"/>
        <w:ind w:left="3540" w:firstLine="708"/>
      </w:pPr>
    </w:p>
    <w:p w14:paraId="74142DEC" w14:textId="62A2D9F9" w:rsidR="00A154C4" w:rsidRDefault="00A154C4" w:rsidP="00A154C4">
      <w:pPr>
        <w:spacing w:before="0" w:after="0"/>
        <w:ind w:left="3540" w:firstLine="708"/>
      </w:pPr>
      <w:r>
        <w:t>Predsjednica Školskog odbora:</w:t>
      </w:r>
    </w:p>
    <w:p w14:paraId="1C911148" w14:textId="6E759F3D" w:rsidR="00A154C4" w:rsidRPr="00EB0A9B" w:rsidRDefault="00A154C4" w:rsidP="00A154C4">
      <w:pPr>
        <w:spacing w:before="0" w:after="0"/>
        <w:ind w:left="3540" w:firstLine="708"/>
      </w:pPr>
      <w:r>
        <w:t xml:space="preserve">Karmen </w:t>
      </w:r>
      <w:proofErr w:type="spellStart"/>
      <w:r>
        <w:t>Stojić</w:t>
      </w:r>
      <w:proofErr w:type="spellEnd"/>
      <w:r>
        <w:t>, prof.</w:t>
      </w:r>
    </w:p>
    <w:sectPr w:rsidR="00A154C4" w:rsidRPr="00EB0A9B" w:rsidSect="004E08CC">
      <w:footerReference w:type="default" r:id="rId8"/>
      <w:headerReference w:type="firs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3BA78" w14:textId="77777777" w:rsidR="00B25C9B" w:rsidRDefault="00B25C9B" w:rsidP="004E08CC">
      <w:pPr>
        <w:spacing w:after="0" w:line="240" w:lineRule="auto"/>
      </w:pPr>
      <w:r>
        <w:separator/>
      </w:r>
    </w:p>
  </w:endnote>
  <w:endnote w:type="continuationSeparator" w:id="0">
    <w:p w14:paraId="12C2A5FC" w14:textId="77777777" w:rsidR="00B25C9B" w:rsidRDefault="00B25C9B" w:rsidP="004E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813"/>
      <w:gridCol w:w="4824"/>
    </w:tblGrid>
    <w:tr w:rsidR="00B45AC6" w14:paraId="2B3332EE" w14:textId="77777777" w:rsidTr="00E024AF">
      <w:tc>
        <w:tcPr>
          <w:tcW w:w="4926" w:type="dxa"/>
          <w:shd w:val="clear" w:color="auto" w:fill="auto"/>
          <w:vAlign w:val="center"/>
        </w:tcPr>
        <w:p w14:paraId="63A162D9" w14:textId="66359DE3" w:rsidR="00B45AC6" w:rsidRPr="00A77B08" w:rsidRDefault="00B45AC6" w:rsidP="00B45AC6">
          <w:pPr>
            <w:pStyle w:val="Zaglavlje"/>
            <w:spacing w:before="0" w:after="0" w:line="240" w:lineRule="auto"/>
            <w:rPr>
              <w:sz w:val="16"/>
            </w:rPr>
          </w:pPr>
          <w:r w:rsidRPr="00A77B08">
            <w:rPr>
              <w:sz w:val="16"/>
            </w:rPr>
            <w:t>Izradio: Dragan Vuletić</w:t>
          </w:r>
        </w:p>
      </w:tc>
      <w:tc>
        <w:tcPr>
          <w:tcW w:w="4927" w:type="dxa"/>
          <w:shd w:val="clear" w:color="auto" w:fill="auto"/>
          <w:vAlign w:val="center"/>
        </w:tcPr>
        <w:p w14:paraId="35CD9754" w14:textId="1245B062" w:rsidR="00B45AC6" w:rsidRPr="00A77B08" w:rsidRDefault="00B45AC6" w:rsidP="006B46D6">
          <w:pPr>
            <w:pStyle w:val="Zaglavlje"/>
            <w:spacing w:before="0" w:after="0" w:line="240" w:lineRule="auto"/>
            <w:jc w:val="right"/>
            <w:rPr>
              <w:sz w:val="16"/>
            </w:rPr>
          </w:pPr>
          <w:r w:rsidRPr="00A77B08">
            <w:rPr>
              <w:sz w:val="16"/>
            </w:rPr>
            <w:t xml:space="preserve">Oznaka/revizija: </w:t>
          </w:r>
          <w:r w:rsidR="00140D9F">
            <w:rPr>
              <w:sz w:val="16"/>
            </w:rPr>
            <w:t>39</w:t>
          </w:r>
          <w:r w:rsidR="00AB1CDB">
            <w:rPr>
              <w:sz w:val="16"/>
            </w:rPr>
            <w:t>-ZOP-041</w:t>
          </w:r>
          <w:r w:rsidR="006B46D6">
            <w:rPr>
              <w:sz w:val="16"/>
            </w:rPr>
            <w:t>-</w:t>
          </w:r>
          <w:r w:rsidR="006702B5">
            <w:rPr>
              <w:sz w:val="16"/>
            </w:rPr>
            <w:t>0</w:t>
          </w:r>
          <w:r w:rsidR="006B46D6">
            <w:rPr>
              <w:sz w:val="16"/>
            </w:rPr>
            <w:t>1</w:t>
          </w:r>
          <w:r w:rsidR="00AB1CDB">
            <w:rPr>
              <w:sz w:val="16"/>
            </w:rPr>
            <w:t>-</w:t>
          </w:r>
          <w:r w:rsidR="006B46D6">
            <w:rPr>
              <w:sz w:val="16"/>
            </w:rPr>
            <w:t>20</w:t>
          </w:r>
          <w:r w:rsidR="00140D9F">
            <w:rPr>
              <w:sz w:val="16"/>
            </w:rPr>
            <w:t>2</w:t>
          </w:r>
          <w:r w:rsidR="00AB1CDB">
            <w:rPr>
              <w:sz w:val="16"/>
            </w:rPr>
            <w:t>5</w:t>
          </w:r>
          <w:r w:rsidR="00B66E3D">
            <w:rPr>
              <w:sz w:val="16"/>
            </w:rPr>
            <w:t>/</w:t>
          </w:r>
          <w:r w:rsidR="00E86E86">
            <w:rPr>
              <w:sz w:val="16"/>
            </w:rPr>
            <w:t>0</w:t>
          </w:r>
        </w:p>
      </w:tc>
    </w:tr>
    <w:tr w:rsidR="00A77B08" w14:paraId="44CCE5C3" w14:textId="77777777" w:rsidTr="00A77B08">
      <w:tc>
        <w:tcPr>
          <w:tcW w:w="4926" w:type="dxa"/>
          <w:shd w:val="clear" w:color="auto" w:fill="auto"/>
          <w:vAlign w:val="center"/>
        </w:tcPr>
        <w:p w14:paraId="5D621C38" w14:textId="27DE908F" w:rsidR="004E08CC" w:rsidRPr="00A77B08" w:rsidRDefault="004E08CC" w:rsidP="006B46D6">
          <w:pPr>
            <w:pStyle w:val="Zaglavlje"/>
            <w:spacing w:before="0" w:after="0" w:line="240" w:lineRule="auto"/>
            <w:rPr>
              <w:sz w:val="16"/>
            </w:rPr>
          </w:pPr>
          <w:r w:rsidRPr="00A77B08">
            <w:rPr>
              <w:sz w:val="16"/>
            </w:rPr>
            <w:t xml:space="preserve">Datum: </w:t>
          </w:r>
          <w:r w:rsidR="00AB1CDB">
            <w:rPr>
              <w:sz w:val="16"/>
            </w:rPr>
            <w:t>10</w:t>
          </w:r>
          <w:r w:rsidRPr="00A77B08">
            <w:rPr>
              <w:sz w:val="16"/>
            </w:rPr>
            <w:t>.</w:t>
          </w:r>
          <w:r w:rsidR="00AB1CDB">
            <w:rPr>
              <w:sz w:val="16"/>
            </w:rPr>
            <w:t>2</w:t>
          </w:r>
          <w:r w:rsidRPr="00A77B08">
            <w:rPr>
              <w:sz w:val="16"/>
            </w:rPr>
            <w:t>.20</w:t>
          </w:r>
          <w:r w:rsidR="00140D9F">
            <w:rPr>
              <w:sz w:val="16"/>
            </w:rPr>
            <w:t>2</w:t>
          </w:r>
          <w:r w:rsidR="00AB1CDB">
            <w:rPr>
              <w:sz w:val="16"/>
            </w:rPr>
            <w:t>5</w:t>
          </w:r>
          <w:r w:rsidRPr="00A77B08">
            <w:rPr>
              <w:sz w:val="16"/>
            </w:rPr>
            <w:t>.</w:t>
          </w:r>
        </w:p>
      </w:tc>
      <w:tc>
        <w:tcPr>
          <w:tcW w:w="4927" w:type="dxa"/>
          <w:shd w:val="clear" w:color="auto" w:fill="auto"/>
          <w:vAlign w:val="center"/>
        </w:tcPr>
        <w:p w14:paraId="3D997FE9" w14:textId="25B965CB" w:rsidR="004E08CC" w:rsidRPr="00A77B08" w:rsidRDefault="004E08CC" w:rsidP="00B45AC6">
          <w:pPr>
            <w:pStyle w:val="Zaglavlje"/>
            <w:spacing w:before="0" w:after="0" w:line="240" w:lineRule="auto"/>
            <w:jc w:val="right"/>
            <w:rPr>
              <w:sz w:val="16"/>
            </w:rPr>
          </w:pPr>
          <w:r w:rsidRPr="00A77B08">
            <w:rPr>
              <w:sz w:val="16"/>
            </w:rPr>
            <w:t xml:space="preserve">Stranica </w:t>
          </w:r>
          <w:r w:rsidRPr="00A77B08">
            <w:rPr>
              <w:b/>
              <w:sz w:val="16"/>
            </w:rPr>
            <w:fldChar w:fldCharType="begin"/>
          </w:r>
          <w:r w:rsidRPr="00A77B08">
            <w:rPr>
              <w:b/>
              <w:sz w:val="16"/>
            </w:rPr>
            <w:instrText>PAGE  \* Arabic  \* MERGEFORMAT</w:instrText>
          </w:r>
          <w:r w:rsidRPr="00A77B08">
            <w:rPr>
              <w:b/>
              <w:sz w:val="16"/>
            </w:rPr>
            <w:fldChar w:fldCharType="separate"/>
          </w:r>
          <w:r w:rsidR="00E630A5">
            <w:rPr>
              <w:b/>
              <w:noProof/>
              <w:sz w:val="16"/>
            </w:rPr>
            <w:t>13</w:t>
          </w:r>
          <w:r w:rsidRPr="00A77B08">
            <w:rPr>
              <w:b/>
              <w:sz w:val="16"/>
            </w:rPr>
            <w:fldChar w:fldCharType="end"/>
          </w:r>
          <w:r w:rsidRPr="00A77B08">
            <w:rPr>
              <w:sz w:val="16"/>
            </w:rPr>
            <w:t xml:space="preserve"> od </w:t>
          </w:r>
          <w:r w:rsidRPr="00A77B08">
            <w:rPr>
              <w:b/>
              <w:sz w:val="16"/>
            </w:rPr>
            <w:fldChar w:fldCharType="begin"/>
          </w:r>
          <w:r w:rsidRPr="00A77B08">
            <w:rPr>
              <w:b/>
              <w:sz w:val="16"/>
            </w:rPr>
            <w:instrText>NUMPAGES  \* Arabic  \* MERGEFORMAT</w:instrText>
          </w:r>
          <w:r w:rsidRPr="00A77B08">
            <w:rPr>
              <w:b/>
              <w:sz w:val="16"/>
            </w:rPr>
            <w:fldChar w:fldCharType="separate"/>
          </w:r>
          <w:r w:rsidR="00E630A5">
            <w:rPr>
              <w:b/>
              <w:noProof/>
              <w:sz w:val="16"/>
            </w:rPr>
            <w:t>13</w:t>
          </w:r>
          <w:r w:rsidRPr="00A77B08">
            <w:rPr>
              <w:b/>
              <w:sz w:val="16"/>
            </w:rPr>
            <w:fldChar w:fldCharType="end"/>
          </w:r>
        </w:p>
      </w:tc>
    </w:tr>
  </w:tbl>
  <w:p w14:paraId="039734B2" w14:textId="77777777" w:rsidR="004E08CC" w:rsidRPr="004C6CAC" w:rsidRDefault="004E08CC" w:rsidP="00226D63">
    <w:pPr>
      <w:pStyle w:val="Zaglavlje"/>
      <w:spacing w:before="0" w:after="0"/>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DCD52" w14:textId="77777777" w:rsidR="00B25C9B" w:rsidRDefault="00B25C9B" w:rsidP="004E08CC">
      <w:pPr>
        <w:spacing w:after="0" w:line="240" w:lineRule="auto"/>
      </w:pPr>
      <w:r>
        <w:separator/>
      </w:r>
    </w:p>
  </w:footnote>
  <w:footnote w:type="continuationSeparator" w:id="0">
    <w:p w14:paraId="28D7EF08" w14:textId="77777777" w:rsidR="00B25C9B" w:rsidRDefault="00B25C9B" w:rsidP="004E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2AB5" w14:textId="37736C4F" w:rsidR="00AB1CDB" w:rsidRDefault="00AB1CDB" w:rsidP="006F6B1A">
    <w:pPr>
      <w:pStyle w:val="Zaglavlje"/>
      <w:jc w:val="right"/>
    </w:pPr>
    <w:r w:rsidRPr="00AB1CDB">
      <w:rPr>
        <w:noProof/>
        <w:lang w:eastAsia="hr-HR"/>
      </w:rPr>
      <w:drawing>
        <wp:inline distT="0" distB="0" distL="0" distR="0" wp14:anchorId="620EF0E2" wp14:editId="31E2A4D4">
          <wp:extent cx="1841630" cy="1133856"/>
          <wp:effectExtent l="0" t="0" r="6350" b="9525"/>
          <wp:docPr id="1" name="Slika 1" descr="Slika na kojoj se prikazuje ukrasni isječci, narančasto, grafika, ilustr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ukrasni isječci, narančasto, grafika, ilustracija&#10;&#10;Opis je automatski generiran"/>
                  <pic:cNvPicPr/>
                </pic:nvPicPr>
                <pic:blipFill rotWithShape="1">
                  <a:blip r:embed="rId1"/>
                  <a:srcRect l="7151" t="2346" r="14493" b="6694"/>
                  <a:stretch/>
                </pic:blipFill>
                <pic:spPr bwMode="auto">
                  <a:xfrm>
                    <a:off x="0" y="0"/>
                    <a:ext cx="1843709" cy="11351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55AD"/>
    <w:multiLevelType w:val="hybridMultilevel"/>
    <w:tmpl w:val="1EA030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0755F7"/>
    <w:multiLevelType w:val="hybridMultilevel"/>
    <w:tmpl w:val="77B4A060"/>
    <w:lvl w:ilvl="0" w:tplc="0128C8C8">
      <w:start w:val="3"/>
      <w:numFmt w:val="bullet"/>
      <w:lvlText w:val="–"/>
      <w:lvlJc w:val="left"/>
      <w:pPr>
        <w:tabs>
          <w:tab w:val="num" w:pos="644"/>
        </w:tabs>
        <w:ind w:left="644" w:hanging="284"/>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26477"/>
    <w:multiLevelType w:val="hybridMultilevel"/>
    <w:tmpl w:val="EEB6849C"/>
    <w:lvl w:ilvl="0" w:tplc="D7964EB2">
      <w:numFmt w:val="bullet"/>
      <w:lvlText w:val="-"/>
      <w:lvlJc w:val="left"/>
      <w:pPr>
        <w:ind w:left="720" w:hanging="360"/>
      </w:pPr>
      <w:rPr>
        <w:rFonts w:ascii="Times New Roman" w:eastAsia="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1D524C"/>
    <w:multiLevelType w:val="hybridMultilevel"/>
    <w:tmpl w:val="6C4E546C"/>
    <w:lvl w:ilvl="0" w:tplc="D7964EB2">
      <w:numFmt w:val="bullet"/>
      <w:lvlText w:val="-"/>
      <w:lvlJc w:val="left"/>
      <w:pPr>
        <w:ind w:left="1425" w:hanging="360"/>
      </w:pPr>
      <w:rPr>
        <w:rFonts w:ascii="Times New Roman" w:eastAsia="Times New Roman" w:hAnsi="Times New Roman"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 w15:restartNumberingAfterBreak="0">
    <w:nsid w:val="46E2220B"/>
    <w:multiLevelType w:val="hybridMultilevel"/>
    <w:tmpl w:val="1B0CF484"/>
    <w:lvl w:ilvl="0" w:tplc="CA5E1FC2">
      <w:numFmt w:val="bullet"/>
      <w:lvlText w:val="–"/>
      <w:lvlJc w:val="left"/>
      <w:pPr>
        <w:tabs>
          <w:tab w:val="num" w:pos="720"/>
        </w:tabs>
        <w:ind w:left="720" w:hanging="360"/>
      </w:pPr>
      <w:rPr>
        <w:rFonts w:ascii="Calibri" w:eastAsia="Times New Roman" w:hAnsi="Calibri"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A44D5D"/>
    <w:multiLevelType w:val="hybridMultilevel"/>
    <w:tmpl w:val="A998AC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963716E"/>
    <w:multiLevelType w:val="hybridMultilevel"/>
    <w:tmpl w:val="A998AC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BB571B3"/>
    <w:multiLevelType w:val="hybridMultilevel"/>
    <w:tmpl w:val="79FAFC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176320"/>
    <w:multiLevelType w:val="hybridMultilevel"/>
    <w:tmpl w:val="90BAA1E2"/>
    <w:lvl w:ilvl="0" w:tplc="CA5E1FC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CC5E27"/>
    <w:multiLevelType w:val="hybridMultilevel"/>
    <w:tmpl w:val="9AE011AA"/>
    <w:lvl w:ilvl="0" w:tplc="0128C8C8">
      <w:start w:val="3"/>
      <w:numFmt w:val="bullet"/>
      <w:lvlText w:val="–"/>
      <w:lvlJc w:val="left"/>
      <w:pPr>
        <w:tabs>
          <w:tab w:val="num" w:pos="644"/>
        </w:tabs>
        <w:ind w:left="644" w:hanging="284"/>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7255DE"/>
    <w:multiLevelType w:val="hybridMultilevel"/>
    <w:tmpl w:val="74EA9198"/>
    <w:lvl w:ilvl="0" w:tplc="CA5E1FC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4"/>
  </w:num>
  <w:num w:numId="5">
    <w:abstractNumId w:val="6"/>
  </w:num>
  <w:num w:numId="6">
    <w:abstractNumId w:val="8"/>
  </w:num>
  <w:num w:numId="7">
    <w:abstractNumId w:val="10"/>
  </w:num>
  <w:num w:numId="8">
    <w:abstractNumId w:val="5"/>
  </w:num>
  <w:num w:numId="9">
    <w:abstractNumId w:val="1"/>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73"/>
    <w:rsid w:val="00000472"/>
    <w:rsid w:val="00005ED2"/>
    <w:rsid w:val="000138CF"/>
    <w:rsid w:val="0001503E"/>
    <w:rsid w:val="0002472C"/>
    <w:rsid w:val="00024BB2"/>
    <w:rsid w:val="000254FC"/>
    <w:rsid w:val="00025C56"/>
    <w:rsid w:val="00030CD3"/>
    <w:rsid w:val="00032175"/>
    <w:rsid w:val="00032B34"/>
    <w:rsid w:val="00033A36"/>
    <w:rsid w:val="00040880"/>
    <w:rsid w:val="0004736B"/>
    <w:rsid w:val="00047F06"/>
    <w:rsid w:val="00051839"/>
    <w:rsid w:val="00054A1F"/>
    <w:rsid w:val="000603D3"/>
    <w:rsid w:val="00072EAE"/>
    <w:rsid w:val="00080B98"/>
    <w:rsid w:val="00082373"/>
    <w:rsid w:val="0008375E"/>
    <w:rsid w:val="000840D8"/>
    <w:rsid w:val="00087FC9"/>
    <w:rsid w:val="00092083"/>
    <w:rsid w:val="00096434"/>
    <w:rsid w:val="000972B1"/>
    <w:rsid w:val="000A1683"/>
    <w:rsid w:val="000A21DB"/>
    <w:rsid w:val="000A2905"/>
    <w:rsid w:val="000A4313"/>
    <w:rsid w:val="000A73DA"/>
    <w:rsid w:val="000C204B"/>
    <w:rsid w:val="000C36C8"/>
    <w:rsid w:val="000C57C4"/>
    <w:rsid w:val="000D44AE"/>
    <w:rsid w:val="000D6A88"/>
    <w:rsid w:val="000E08BD"/>
    <w:rsid w:val="000E0FCD"/>
    <w:rsid w:val="000E2BDF"/>
    <w:rsid w:val="000E4F71"/>
    <w:rsid w:val="000F109C"/>
    <w:rsid w:val="000F3580"/>
    <w:rsid w:val="000F6BF4"/>
    <w:rsid w:val="001051C5"/>
    <w:rsid w:val="0010570B"/>
    <w:rsid w:val="0011012B"/>
    <w:rsid w:val="0011290A"/>
    <w:rsid w:val="001130DA"/>
    <w:rsid w:val="00115355"/>
    <w:rsid w:val="0012252D"/>
    <w:rsid w:val="001236FA"/>
    <w:rsid w:val="00123E06"/>
    <w:rsid w:val="00124303"/>
    <w:rsid w:val="001255A7"/>
    <w:rsid w:val="0013188F"/>
    <w:rsid w:val="0013323D"/>
    <w:rsid w:val="001338CD"/>
    <w:rsid w:val="00136249"/>
    <w:rsid w:val="00140299"/>
    <w:rsid w:val="00140D9F"/>
    <w:rsid w:val="00143939"/>
    <w:rsid w:val="00145384"/>
    <w:rsid w:val="0014566F"/>
    <w:rsid w:val="001552D0"/>
    <w:rsid w:val="00155C41"/>
    <w:rsid w:val="001627FC"/>
    <w:rsid w:val="001670F5"/>
    <w:rsid w:val="00174FD8"/>
    <w:rsid w:val="00177F96"/>
    <w:rsid w:val="00186626"/>
    <w:rsid w:val="0019337D"/>
    <w:rsid w:val="001A1EBD"/>
    <w:rsid w:val="001A22B5"/>
    <w:rsid w:val="001B1AA7"/>
    <w:rsid w:val="001B394F"/>
    <w:rsid w:val="001C3778"/>
    <w:rsid w:val="001C5FB8"/>
    <w:rsid w:val="001D1A75"/>
    <w:rsid w:val="001D5081"/>
    <w:rsid w:val="001D5DD8"/>
    <w:rsid w:val="001E32D8"/>
    <w:rsid w:val="001E7770"/>
    <w:rsid w:val="001F07BF"/>
    <w:rsid w:val="001F7CFF"/>
    <w:rsid w:val="002032AC"/>
    <w:rsid w:val="00204C9D"/>
    <w:rsid w:val="00211104"/>
    <w:rsid w:val="00211A03"/>
    <w:rsid w:val="00211C62"/>
    <w:rsid w:val="0021443B"/>
    <w:rsid w:val="00217E57"/>
    <w:rsid w:val="002232B7"/>
    <w:rsid w:val="0022629F"/>
    <w:rsid w:val="00226D63"/>
    <w:rsid w:val="00232262"/>
    <w:rsid w:val="00236A24"/>
    <w:rsid w:val="00257274"/>
    <w:rsid w:val="00265D2A"/>
    <w:rsid w:val="00265FB6"/>
    <w:rsid w:val="00270BAD"/>
    <w:rsid w:val="00286758"/>
    <w:rsid w:val="0029047D"/>
    <w:rsid w:val="002914E7"/>
    <w:rsid w:val="002A1C89"/>
    <w:rsid w:val="002A2ACA"/>
    <w:rsid w:val="002A34BC"/>
    <w:rsid w:val="002A3D42"/>
    <w:rsid w:val="002B1F4A"/>
    <w:rsid w:val="002C1528"/>
    <w:rsid w:val="002C6201"/>
    <w:rsid w:val="002C6511"/>
    <w:rsid w:val="002C77F1"/>
    <w:rsid w:val="002C7FA4"/>
    <w:rsid w:val="002D4B7E"/>
    <w:rsid w:val="002D6A8F"/>
    <w:rsid w:val="002F33D0"/>
    <w:rsid w:val="002F5D6B"/>
    <w:rsid w:val="00300E99"/>
    <w:rsid w:val="003059D8"/>
    <w:rsid w:val="0031050D"/>
    <w:rsid w:val="00312EAF"/>
    <w:rsid w:val="0031486C"/>
    <w:rsid w:val="00317802"/>
    <w:rsid w:val="00320FEE"/>
    <w:rsid w:val="00321C02"/>
    <w:rsid w:val="003268B4"/>
    <w:rsid w:val="00334EB0"/>
    <w:rsid w:val="00340B90"/>
    <w:rsid w:val="00344F36"/>
    <w:rsid w:val="003459B3"/>
    <w:rsid w:val="00354AE6"/>
    <w:rsid w:val="00360581"/>
    <w:rsid w:val="0036147D"/>
    <w:rsid w:val="0036557D"/>
    <w:rsid w:val="00366AFC"/>
    <w:rsid w:val="00370EFA"/>
    <w:rsid w:val="003753DD"/>
    <w:rsid w:val="00377EE0"/>
    <w:rsid w:val="00380721"/>
    <w:rsid w:val="003833F6"/>
    <w:rsid w:val="00387DE9"/>
    <w:rsid w:val="00390347"/>
    <w:rsid w:val="003978F7"/>
    <w:rsid w:val="003A1459"/>
    <w:rsid w:val="003A2177"/>
    <w:rsid w:val="003A4039"/>
    <w:rsid w:val="003A4404"/>
    <w:rsid w:val="003B4D61"/>
    <w:rsid w:val="003D1A45"/>
    <w:rsid w:val="003D20E2"/>
    <w:rsid w:val="0040048D"/>
    <w:rsid w:val="00403CA0"/>
    <w:rsid w:val="0040585B"/>
    <w:rsid w:val="00410BAC"/>
    <w:rsid w:val="00413EC9"/>
    <w:rsid w:val="004207C4"/>
    <w:rsid w:val="004215B0"/>
    <w:rsid w:val="004229C9"/>
    <w:rsid w:val="0043610B"/>
    <w:rsid w:val="00437ACC"/>
    <w:rsid w:val="004409B8"/>
    <w:rsid w:val="004470A4"/>
    <w:rsid w:val="00457C2D"/>
    <w:rsid w:val="00460299"/>
    <w:rsid w:val="00460431"/>
    <w:rsid w:val="00467751"/>
    <w:rsid w:val="00473CF4"/>
    <w:rsid w:val="00475FB4"/>
    <w:rsid w:val="00477902"/>
    <w:rsid w:val="004917B9"/>
    <w:rsid w:val="004919C5"/>
    <w:rsid w:val="004927CB"/>
    <w:rsid w:val="00493615"/>
    <w:rsid w:val="004957BD"/>
    <w:rsid w:val="004A25CC"/>
    <w:rsid w:val="004A3BAB"/>
    <w:rsid w:val="004A4DD1"/>
    <w:rsid w:val="004A6EEC"/>
    <w:rsid w:val="004C30A1"/>
    <w:rsid w:val="004C3C9F"/>
    <w:rsid w:val="004E08CC"/>
    <w:rsid w:val="004F0F9D"/>
    <w:rsid w:val="004F17BB"/>
    <w:rsid w:val="004F3E05"/>
    <w:rsid w:val="004F613B"/>
    <w:rsid w:val="005026D1"/>
    <w:rsid w:val="00504B45"/>
    <w:rsid w:val="0050532A"/>
    <w:rsid w:val="00506E95"/>
    <w:rsid w:val="00513257"/>
    <w:rsid w:val="005151DB"/>
    <w:rsid w:val="0051659A"/>
    <w:rsid w:val="00516F99"/>
    <w:rsid w:val="00517F09"/>
    <w:rsid w:val="00520DBD"/>
    <w:rsid w:val="00526F94"/>
    <w:rsid w:val="005313E1"/>
    <w:rsid w:val="00534921"/>
    <w:rsid w:val="0053683D"/>
    <w:rsid w:val="00544A6C"/>
    <w:rsid w:val="00546199"/>
    <w:rsid w:val="00557D62"/>
    <w:rsid w:val="00557EB1"/>
    <w:rsid w:val="0056154A"/>
    <w:rsid w:val="00562FBD"/>
    <w:rsid w:val="00564080"/>
    <w:rsid w:val="0057306F"/>
    <w:rsid w:val="00575C6D"/>
    <w:rsid w:val="00586716"/>
    <w:rsid w:val="00590E3F"/>
    <w:rsid w:val="005A13A0"/>
    <w:rsid w:val="005A3C54"/>
    <w:rsid w:val="005B0FCE"/>
    <w:rsid w:val="005B53F1"/>
    <w:rsid w:val="005B5A77"/>
    <w:rsid w:val="005B7647"/>
    <w:rsid w:val="005E1D46"/>
    <w:rsid w:val="005E4FD3"/>
    <w:rsid w:val="005E5D88"/>
    <w:rsid w:val="00600613"/>
    <w:rsid w:val="00603301"/>
    <w:rsid w:val="006041B9"/>
    <w:rsid w:val="00604CC7"/>
    <w:rsid w:val="0060697C"/>
    <w:rsid w:val="00613DEF"/>
    <w:rsid w:val="0061562B"/>
    <w:rsid w:val="006229CD"/>
    <w:rsid w:val="00624A87"/>
    <w:rsid w:val="00625C7B"/>
    <w:rsid w:val="00630976"/>
    <w:rsid w:val="00631A05"/>
    <w:rsid w:val="00632886"/>
    <w:rsid w:val="00633008"/>
    <w:rsid w:val="00633AD2"/>
    <w:rsid w:val="006358E5"/>
    <w:rsid w:val="00637A49"/>
    <w:rsid w:val="00637CE9"/>
    <w:rsid w:val="00640214"/>
    <w:rsid w:val="00645043"/>
    <w:rsid w:val="006459BF"/>
    <w:rsid w:val="00650F46"/>
    <w:rsid w:val="00661E03"/>
    <w:rsid w:val="00666994"/>
    <w:rsid w:val="006702B5"/>
    <w:rsid w:val="00671477"/>
    <w:rsid w:val="0067373F"/>
    <w:rsid w:val="00673758"/>
    <w:rsid w:val="0068064F"/>
    <w:rsid w:val="006878B8"/>
    <w:rsid w:val="006A1CB8"/>
    <w:rsid w:val="006B0CC2"/>
    <w:rsid w:val="006B0EB9"/>
    <w:rsid w:val="006B3D8C"/>
    <w:rsid w:val="006B3EA8"/>
    <w:rsid w:val="006B46D6"/>
    <w:rsid w:val="006B5148"/>
    <w:rsid w:val="006D0102"/>
    <w:rsid w:val="006D3D1E"/>
    <w:rsid w:val="006D4444"/>
    <w:rsid w:val="006D4EE5"/>
    <w:rsid w:val="006D75FC"/>
    <w:rsid w:val="006E582C"/>
    <w:rsid w:val="006F6B1A"/>
    <w:rsid w:val="007041E1"/>
    <w:rsid w:val="00704486"/>
    <w:rsid w:val="00705388"/>
    <w:rsid w:val="00712A55"/>
    <w:rsid w:val="00714213"/>
    <w:rsid w:val="0072616D"/>
    <w:rsid w:val="00726596"/>
    <w:rsid w:val="00734592"/>
    <w:rsid w:val="00734A28"/>
    <w:rsid w:val="00752397"/>
    <w:rsid w:val="00753E87"/>
    <w:rsid w:val="00756245"/>
    <w:rsid w:val="00760385"/>
    <w:rsid w:val="0076456C"/>
    <w:rsid w:val="00771FA2"/>
    <w:rsid w:val="00776359"/>
    <w:rsid w:val="0077741A"/>
    <w:rsid w:val="0078174D"/>
    <w:rsid w:val="00784016"/>
    <w:rsid w:val="0078430B"/>
    <w:rsid w:val="00795E77"/>
    <w:rsid w:val="007A0433"/>
    <w:rsid w:val="007A211B"/>
    <w:rsid w:val="007A2B11"/>
    <w:rsid w:val="007A7952"/>
    <w:rsid w:val="007B6026"/>
    <w:rsid w:val="007E450F"/>
    <w:rsid w:val="007E716C"/>
    <w:rsid w:val="007E7DEA"/>
    <w:rsid w:val="007F11C6"/>
    <w:rsid w:val="007F5B3B"/>
    <w:rsid w:val="008040D5"/>
    <w:rsid w:val="008121DE"/>
    <w:rsid w:val="00812E4F"/>
    <w:rsid w:val="0081582A"/>
    <w:rsid w:val="00815E60"/>
    <w:rsid w:val="008175C9"/>
    <w:rsid w:val="00824BF3"/>
    <w:rsid w:val="00832DEF"/>
    <w:rsid w:val="00837C31"/>
    <w:rsid w:val="0084793E"/>
    <w:rsid w:val="00851DE4"/>
    <w:rsid w:val="008605C9"/>
    <w:rsid w:val="00860BA2"/>
    <w:rsid w:val="00883D6A"/>
    <w:rsid w:val="0089042D"/>
    <w:rsid w:val="0089468B"/>
    <w:rsid w:val="0089768D"/>
    <w:rsid w:val="008B0BBB"/>
    <w:rsid w:val="008C07AF"/>
    <w:rsid w:val="008C25BA"/>
    <w:rsid w:val="008D0AFF"/>
    <w:rsid w:val="008D55A7"/>
    <w:rsid w:val="008D5C6D"/>
    <w:rsid w:val="008D62F4"/>
    <w:rsid w:val="008F1D73"/>
    <w:rsid w:val="008F41DE"/>
    <w:rsid w:val="008F563C"/>
    <w:rsid w:val="00902231"/>
    <w:rsid w:val="00902CF5"/>
    <w:rsid w:val="00914C47"/>
    <w:rsid w:val="0092011F"/>
    <w:rsid w:val="009228CF"/>
    <w:rsid w:val="0092542C"/>
    <w:rsid w:val="00933D39"/>
    <w:rsid w:val="009364EA"/>
    <w:rsid w:val="00956173"/>
    <w:rsid w:val="00963211"/>
    <w:rsid w:val="00965688"/>
    <w:rsid w:val="00975863"/>
    <w:rsid w:val="00982F7C"/>
    <w:rsid w:val="0098524C"/>
    <w:rsid w:val="00987013"/>
    <w:rsid w:val="0098767F"/>
    <w:rsid w:val="00993542"/>
    <w:rsid w:val="009A2391"/>
    <w:rsid w:val="009B7D8A"/>
    <w:rsid w:val="009C027A"/>
    <w:rsid w:val="009C294F"/>
    <w:rsid w:val="009C5C84"/>
    <w:rsid w:val="009D5ECA"/>
    <w:rsid w:val="009D63BF"/>
    <w:rsid w:val="009E3F8C"/>
    <w:rsid w:val="009E5D47"/>
    <w:rsid w:val="009F1504"/>
    <w:rsid w:val="009F2321"/>
    <w:rsid w:val="009F3C10"/>
    <w:rsid w:val="00A01192"/>
    <w:rsid w:val="00A02047"/>
    <w:rsid w:val="00A04D73"/>
    <w:rsid w:val="00A154C4"/>
    <w:rsid w:val="00A20864"/>
    <w:rsid w:val="00A21C01"/>
    <w:rsid w:val="00A248CE"/>
    <w:rsid w:val="00A24D14"/>
    <w:rsid w:val="00A35D82"/>
    <w:rsid w:val="00A37DBD"/>
    <w:rsid w:val="00A4021E"/>
    <w:rsid w:val="00A4152D"/>
    <w:rsid w:val="00A43FA6"/>
    <w:rsid w:val="00A44D63"/>
    <w:rsid w:val="00A47C6A"/>
    <w:rsid w:val="00A54146"/>
    <w:rsid w:val="00A54422"/>
    <w:rsid w:val="00A723B1"/>
    <w:rsid w:val="00A729D3"/>
    <w:rsid w:val="00A77B08"/>
    <w:rsid w:val="00A80446"/>
    <w:rsid w:val="00A84E9F"/>
    <w:rsid w:val="00A9635D"/>
    <w:rsid w:val="00A965DC"/>
    <w:rsid w:val="00A97F2C"/>
    <w:rsid w:val="00AA1F68"/>
    <w:rsid w:val="00AA5F4D"/>
    <w:rsid w:val="00AA793C"/>
    <w:rsid w:val="00AA7B7B"/>
    <w:rsid w:val="00AB1CDB"/>
    <w:rsid w:val="00AB4D57"/>
    <w:rsid w:val="00AC38EF"/>
    <w:rsid w:val="00AC68EF"/>
    <w:rsid w:val="00AD710F"/>
    <w:rsid w:val="00AD73D1"/>
    <w:rsid w:val="00AD7ED5"/>
    <w:rsid w:val="00AE5C6A"/>
    <w:rsid w:val="00AE76D4"/>
    <w:rsid w:val="00AF02AC"/>
    <w:rsid w:val="00AF23FD"/>
    <w:rsid w:val="00AF779A"/>
    <w:rsid w:val="00AF7E37"/>
    <w:rsid w:val="00B01620"/>
    <w:rsid w:val="00B02B0B"/>
    <w:rsid w:val="00B06803"/>
    <w:rsid w:val="00B074FB"/>
    <w:rsid w:val="00B11F9C"/>
    <w:rsid w:val="00B15BC4"/>
    <w:rsid w:val="00B17DD1"/>
    <w:rsid w:val="00B222F8"/>
    <w:rsid w:val="00B224A6"/>
    <w:rsid w:val="00B25C9B"/>
    <w:rsid w:val="00B31B39"/>
    <w:rsid w:val="00B34A81"/>
    <w:rsid w:val="00B36BF0"/>
    <w:rsid w:val="00B45406"/>
    <w:rsid w:val="00B45AC6"/>
    <w:rsid w:val="00B47EB1"/>
    <w:rsid w:val="00B5326C"/>
    <w:rsid w:val="00B5488A"/>
    <w:rsid w:val="00B5646F"/>
    <w:rsid w:val="00B66E3D"/>
    <w:rsid w:val="00B674E4"/>
    <w:rsid w:val="00B738DC"/>
    <w:rsid w:val="00B8377A"/>
    <w:rsid w:val="00B9243C"/>
    <w:rsid w:val="00B95B63"/>
    <w:rsid w:val="00B96DEE"/>
    <w:rsid w:val="00BA5BD6"/>
    <w:rsid w:val="00BA7FAC"/>
    <w:rsid w:val="00BB2B90"/>
    <w:rsid w:val="00BB5733"/>
    <w:rsid w:val="00BC072B"/>
    <w:rsid w:val="00BD3372"/>
    <w:rsid w:val="00BD7C66"/>
    <w:rsid w:val="00BE05E5"/>
    <w:rsid w:val="00BE3282"/>
    <w:rsid w:val="00C1335E"/>
    <w:rsid w:val="00C16419"/>
    <w:rsid w:val="00C223DF"/>
    <w:rsid w:val="00C229E9"/>
    <w:rsid w:val="00C33372"/>
    <w:rsid w:val="00C3367C"/>
    <w:rsid w:val="00C450BB"/>
    <w:rsid w:val="00C47DFD"/>
    <w:rsid w:val="00C51D3E"/>
    <w:rsid w:val="00C62575"/>
    <w:rsid w:val="00C62771"/>
    <w:rsid w:val="00C65D38"/>
    <w:rsid w:val="00C7640C"/>
    <w:rsid w:val="00C771F1"/>
    <w:rsid w:val="00C852D1"/>
    <w:rsid w:val="00C866DF"/>
    <w:rsid w:val="00C877E1"/>
    <w:rsid w:val="00C9286B"/>
    <w:rsid w:val="00C93789"/>
    <w:rsid w:val="00C950C1"/>
    <w:rsid w:val="00C961DA"/>
    <w:rsid w:val="00CA53ED"/>
    <w:rsid w:val="00CA637D"/>
    <w:rsid w:val="00CB20B0"/>
    <w:rsid w:val="00CB61DC"/>
    <w:rsid w:val="00CC0678"/>
    <w:rsid w:val="00CC1125"/>
    <w:rsid w:val="00CC14B8"/>
    <w:rsid w:val="00CC2451"/>
    <w:rsid w:val="00CC2C6E"/>
    <w:rsid w:val="00CC3673"/>
    <w:rsid w:val="00CC7A0E"/>
    <w:rsid w:val="00CD0590"/>
    <w:rsid w:val="00CD1F75"/>
    <w:rsid w:val="00CD5635"/>
    <w:rsid w:val="00CE15B4"/>
    <w:rsid w:val="00CE4459"/>
    <w:rsid w:val="00CE6D91"/>
    <w:rsid w:val="00D02D61"/>
    <w:rsid w:val="00D042AD"/>
    <w:rsid w:val="00D07059"/>
    <w:rsid w:val="00D17732"/>
    <w:rsid w:val="00D35AC9"/>
    <w:rsid w:val="00D4406F"/>
    <w:rsid w:val="00D4707E"/>
    <w:rsid w:val="00D473D7"/>
    <w:rsid w:val="00D51252"/>
    <w:rsid w:val="00D61C18"/>
    <w:rsid w:val="00D61FD5"/>
    <w:rsid w:val="00D659EF"/>
    <w:rsid w:val="00D67C3C"/>
    <w:rsid w:val="00D75520"/>
    <w:rsid w:val="00D9272D"/>
    <w:rsid w:val="00D960D3"/>
    <w:rsid w:val="00DA322F"/>
    <w:rsid w:val="00DB15F0"/>
    <w:rsid w:val="00DC555D"/>
    <w:rsid w:val="00DC5EE0"/>
    <w:rsid w:val="00DC6097"/>
    <w:rsid w:val="00DD56B6"/>
    <w:rsid w:val="00DE6A10"/>
    <w:rsid w:val="00DF068B"/>
    <w:rsid w:val="00DF0822"/>
    <w:rsid w:val="00DF275A"/>
    <w:rsid w:val="00E05312"/>
    <w:rsid w:val="00E073B7"/>
    <w:rsid w:val="00E1411E"/>
    <w:rsid w:val="00E155E6"/>
    <w:rsid w:val="00E21194"/>
    <w:rsid w:val="00E27AAC"/>
    <w:rsid w:val="00E3719E"/>
    <w:rsid w:val="00E3723D"/>
    <w:rsid w:val="00E44D9A"/>
    <w:rsid w:val="00E50EB5"/>
    <w:rsid w:val="00E52744"/>
    <w:rsid w:val="00E61253"/>
    <w:rsid w:val="00E630A5"/>
    <w:rsid w:val="00E63BC4"/>
    <w:rsid w:val="00E65CB9"/>
    <w:rsid w:val="00E70254"/>
    <w:rsid w:val="00E7334A"/>
    <w:rsid w:val="00E734BC"/>
    <w:rsid w:val="00E74883"/>
    <w:rsid w:val="00E75EAB"/>
    <w:rsid w:val="00E803A4"/>
    <w:rsid w:val="00E80D44"/>
    <w:rsid w:val="00E812F0"/>
    <w:rsid w:val="00E81573"/>
    <w:rsid w:val="00E828B0"/>
    <w:rsid w:val="00E83790"/>
    <w:rsid w:val="00E838E2"/>
    <w:rsid w:val="00E85473"/>
    <w:rsid w:val="00E86E86"/>
    <w:rsid w:val="00E912C7"/>
    <w:rsid w:val="00E95AD0"/>
    <w:rsid w:val="00EA0895"/>
    <w:rsid w:val="00EA4EDF"/>
    <w:rsid w:val="00EA60C5"/>
    <w:rsid w:val="00EA76E9"/>
    <w:rsid w:val="00EB0A9B"/>
    <w:rsid w:val="00EB4836"/>
    <w:rsid w:val="00EB5460"/>
    <w:rsid w:val="00EB7E50"/>
    <w:rsid w:val="00EC0B12"/>
    <w:rsid w:val="00EC4108"/>
    <w:rsid w:val="00EC746B"/>
    <w:rsid w:val="00ED1850"/>
    <w:rsid w:val="00ED4DDA"/>
    <w:rsid w:val="00ED52B8"/>
    <w:rsid w:val="00ED53A4"/>
    <w:rsid w:val="00ED5D6D"/>
    <w:rsid w:val="00EE1186"/>
    <w:rsid w:val="00EE4140"/>
    <w:rsid w:val="00EF01F3"/>
    <w:rsid w:val="00F003AF"/>
    <w:rsid w:val="00F00C1C"/>
    <w:rsid w:val="00F05CAF"/>
    <w:rsid w:val="00F06E76"/>
    <w:rsid w:val="00F1166A"/>
    <w:rsid w:val="00F140A3"/>
    <w:rsid w:val="00F20C77"/>
    <w:rsid w:val="00F21E1E"/>
    <w:rsid w:val="00F26775"/>
    <w:rsid w:val="00F31F03"/>
    <w:rsid w:val="00F36E8C"/>
    <w:rsid w:val="00F37952"/>
    <w:rsid w:val="00F4129A"/>
    <w:rsid w:val="00F41963"/>
    <w:rsid w:val="00F422F2"/>
    <w:rsid w:val="00F42DCB"/>
    <w:rsid w:val="00F43E1C"/>
    <w:rsid w:val="00F520DF"/>
    <w:rsid w:val="00F53E71"/>
    <w:rsid w:val="00F56E01"/>
    <w:rsid w:val="00F57A55"/>
    <w:rsid w:val="00F62441"/>
    <w:rsid w:val="00F6400D"/>
    <w:rsid w:val="00F7008B"/>
    <w:rsid w:val="00F75CA2"/>
    <w:rsid w:val="00F82E37"/>
    <w:rsid w:val="00FA20FE"/>
    <w:rsid w:val="00FA590C"/>
    <w:rsid w:val="00FA5F5E"/>
    <w:rsid w:val="00FC37DA"/>
    <w:rsid w:val="00FC6609"/>
    <w:rsid w:val="00FD2E0C"/>
    <w:rsid w:val="00FD56BE"/>
    <w:rsid w:val="00FE53EF"/>
    <w:rsid w:val="00FF1CF1"/>
    <w:rsid w:val="00FF67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54FF4"/>
  <w15:docId w15:val="{1980FC8E-B0FF-4B53-AB0C-37F2660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504"/>
    <w:pPr>
      <w:spacing w:before="100" w:after="200" w:line="276" w:lineRule="auto"/>
      <w:jc w:val="both"/>
    </w:pPr>
    <w:rPr>
      <w:sz w:val="22"/>
      <w:szCs w:val="22"/>
      <w:lang w:eastAsia="en-US"/>
    </w:rPr>
  </w:style>
  <w:style w:type="paragraph" w:styleId="Naslov1">
    <w:name w:val="heading 1"/>
    <w:basedOn w:val="Normal"/>
    <w:next w:val="Normal"/>
    <w:link w:val="Naslov1Char"/>
    <w:uiPriority w:val="99"/>
    <w:qFormat/>
    <w:rsid w:val="00DC5EE0"/>
    <w:pPr>
      <w:keepNext/>
      <w:spacing w:after="0" w:line="240" w:lineRule="auto"/>
      <w:ind w:right="-828"/>
      <w:jc w:val="center"/>
      <w:outlineLvl w:val="0"/>
    </w:pPr>
    <w:rPr>
      <w:rFonts w:ascii="Times New Roman" w:eastAsia="Times New Roman" w:hAnsi="Times New Roman"/>
      <w:b/>
      <w:bCs/>
      <w:sz w:val="28"/>
      <w:szCs w:val="24"/>
    </w:rPr>
  </w:style>
  <w:style w:type="paragraph" w:styleId="Naslov2">
    <w:name w:val="heading 2"/>
    <w:basedOn w:val="Normal"/>
    <w:next w:val="Normal"/>
    <w:link w:val="Naslov2Char"/>
    <w:unhideWhenUsed/>
    <w:qFormat/>
    <w:locked/>
    <w:rsid w:val="000972B1"/>
    <w:pPr>
      <w:keepNext/>
      <w:spacing w:before="240" w:after="240"/>
      <w:jc w:val="center"/>
      <w:outlineLvl w:val="1"/>
    </w:pPr>
    <w:rPr>
      <w:rFonts w:ascii="Cambria" w:eastAsia="Times New Roman" w:hAnsi="Cambria"/>
      <w:b/>
      <w:bCs/>
      <w:i/>
      <w:iCs/>
      <w:szCs w:val="28"/>
    </w:rPr>
  </w:style>
  <w:style w:type="paragraph" w:styleId="Naslov3">
    <w:name w:val="heading 3"/>
    <w:basedOn w:val="Normal"/>
    <w:next w:val="Normal"/>
    <w:link w:val="Naslov3Char"/>
    <w:unhideWhenUsed/>
    <w:qFormat/>
    <w:locked/>
    <w:rsid w:val="00AD710F"/>
    <w:pPr>
      <w:keepNext/>
      <w:jc w:val="center"/>
      <w:outlineLvl w:val="2"/>
    </w:pPr>
    <w:rPr>
      <w:rFonts w:eastAsia="Times New Roman"/>
      <w:bCs/>
      <w:i/>
      <w:szCs w:val="26"/>
    </w:rPr>
  </w:style>
  <w:style w:type="paragraph" w:styleId="Naslov4">
    <w:name w:val="heading 4"/>
    <w:basedOn w:val="Normal"/>
    <w:next w:val="Normal"/>
    <w:link w:val="Naslov4Char"/>
    <w:unhideWhenUsed/>
    <w:qFormat/>
    <w:locked/>
    <w:rsid w:val="00AD710F"/>
    <w:pPr>
      <w:keepNext/>
      <w:jc w:val="center"/>
      <w:outlineLvl w:val="3"/>
    </w:pPr>
    <w:rPr>
      <w:rFonts w:eastAsia="Times New Roman"/>
      <w:bCs/>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DC5EE0"/>
    <w:rPr>
      <w:rFonts w:ascii="Times New Roman" w:hAnsi="Times New Roman" w:cs="Times New Roman"/>
      <w:b/>
      <w:bCs/>
      <w:sz w:val="24"/>
      <w:szCs w:val="24"/>
    </w:rPr>
  </w:style>
  <w:style w:type="paragraph" w:styleId="Tijeloteksta">
    <w:name w:val="Body Text"/>
    <w:basedOn w:val="Normal"/>
    <w:link w:val="TijelotekstaChar"/>
    <w:uiPriority w:val="99"/>
    <w:semiHidden/>
    <w:rsid w:val="00DC5EE0"/>
    <w:pPr>
      <w:spacing w:after="0" w:line="240" w:lineRule="auto"/>
      <w:ind w:right="-828"/>
    </w:pPr>
    <w:rPr>
      <w:rFonts w:ascii="Times New Roman" w:eastAsia="Times New Roman" w:hAnsi="Times New Roman"/>
      <w:sz w:val="24"/>
      <w:szCs w:val="24"/>
    </w:rPr>
  </w:style>
  <w:style w:type="character" w:customStyle="1" w:styleId="TijelotekstaChar">
    <w:name w:val="Tijelo teksta Char"/>
    <w:link w:val="Tijeloteksta"/>
    <w:uiPriority w:val="99"/>
    <w:semiHidden/>
    <w:locked/>
    <w:rsid w:val="00DC5EE0"/>
    <w:rPr>
      <w:rFonts w:ascii="Times New Roman" w:hAnsi="Times New Roman" w:cs="Times New Roman"/>
      <w:sz w:val="24"/>
      <w:szCs w:val="24"/>
    </w:rPr>
  </w:style>
  <w:style w:type="paragraph" w:styleId="Odlomakpopisa">
    <w:name w:val="List Paragraph"/>
    <w:basedOn w:val="Normal"/>
    <w:uiPriority w:val="34"/>
    <w:qFormat/>
    <w:rsid w:val="00F57A55"/>
    <w:pPr>
      <w:ind w:left="720"/>
      <w:contextualSpacing/>
    </w:pPr>
  </w:style>
  <w:style w:type="paragraph" w:styleId="Tijeloteksta2">
    <w:name w:val="Body Text 2"/>
    <w:basedOn w:val="Normal"/>
    <w:link w:val="Tijeloteksta2Char"/>
    <w:uiPriority w:val="99"/>
    <w:semiHidden/>
    <w:rsid w:val="00F422F2"/>
    <w:pPr>
      <w:spacing w:after="120" w:line="480" w:lineRule="auto"/>
    </w:pPr>
  </w:style>
  <w:style w:type="character" w:customStyle="1" w:styleId="Tijeloteksta2Char">
    <w:name w:val="Tijelo teksta 2 Char"/>
    <w:link w:val="Tijeloteksta2"/>
    <w:uiPriority w:val="99"/>
    <w:semiHidden/>
    <w:locked/>
    <w:rsid w:val="00F422F2"/>
    <w:rPr>
      <w:rFonts w:cs="Times New Roman"/>
    </w:rPr>
  </w:style>
  <w:style w:type="paragraph" w:styleId="Tijeloteksta3">
    <w:name w:val="Body Text 3"/>
    <w:basedOn w:val="Normal"/>
    <w:link w:val="Tijeloteksta3Char"/>
    <w:uiPriority w:val="99"/>
    <w:rsid w:val="00795E77"/>
    <w:pPr>
      <w:spacing w:after="120"/>
    </w:pPr>
    <w:rPr>
      <w:sz w:val="16"/>
      <w:szCs w:val="16"/>
    </w:rPr>
  </w:style>
  <w:style w:type="character" w:customStyle="1" w:styleId="Tijeloteksta3Char">
    <w:name w:val="Tijelo teksta 3 Char"/>
    <w:link w:val="Tijeloteksta3"/>
    <w:uiPriority w:val="99"/>
    <w:locked/>
    <w:rsid w:val="00795E77"/>
    <w:rPr>
      <w:rFonts w:cs="Times New Roman"/>
      <w:sz w:val="16"/>
      <w:szCs w:val="16"/>
    </w:rPr>
  </w:style>
  <w:style w:type="character" w:styleId="Referencakomentara">
    <w:name w:val="annotation reference"/>
    <w:uiPriority w:val="99"/>
    <w:semiHidden/>
    <w:unhideWhenUsed/>
    <w:rsid w:val="002A2ACA"/>
    <w:rPr>
      <w:sz w:val="16"/>
      <w:szCs w:val="16"/>
    </w:rPr>
  </w:style>
  <w:style w:type="paragraph" w:styleId="Tekstkomentara">
    <w:name w:val="annotation text"/>
    <w:basedOn w:val="Normal"/>
    <w:link w:val="TekstkomentaraChar"/>
    <w:uiPriority w:val="99"/>
    <w:unhideWhenUsed/>
    <w:rsid w:val="002A2ACA"/>
    <w:rPr>
      <w:sz w:val="20"/>
      <w:szCs w:val="20"/>
    </w:rPr>
  </w:style>
  <w:style w:type="character" w:customStyle="1" w:styleId="TekstkomentaraChar">
    <w:name w:val="Tekst komentara Char"/>
    <w:link w:val="Tekstkomentara"/>
    <w:uiPriority w:val="99"/>
    <w:rsid w:val="002A2ACA"/>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2A2ACA"/>
    <w:rPr>
      <w:b/>
      <w:bCs/>
    </w:rPr>
  </w:style>
  <w:style w:type="character" w:customStyle="1" w:styleId="PredmetkomentaraChar">
    <w:name w:val="Predmet komentara Char"/>
    <w:link w:val="Predmetkomentara"/>
    <w:uiPriority w:val="99"/>
    <w:semiHidden/>
    <w:rsid w:val="002A2ACA"/>
    <w:rPr>
      <w:b/>
      <w:bCs/>
      <w:sz w:val="20"/>
      <w:szCs w:val="20"/>
      <w:lang w:eastAsia="en-US"/>
    </w:rPr>
  </w:style>
  <w:style w:type="paragraph" w:styleId="Tekstbalonia">
    <w:name w:val="Balloon Text"/>
    <w:basedOn w:val="Normal"/>
    <w:link w:val="TekstbaloniaChar"/>
    <w:uiPriority w:val="99"/>
    <w:semiHidden/>
    <w:unhideWhenUsed/>
    <w:rsid w:val="002A2ACA"/>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2A2ACA"/>
    <w:rPr>
      <w:rFonts w:ascii="Tahoma" w:hAnsi="Tahoma" w:cs="Tahoma"/>
      <w:sz w:val="16"/>
      <w:szCs w:val="16"/>
      <w:lang w:eastAsia="en-US"/>
    </w:rPr>
  </w:style>
  <w:style w:type="character" w:customStyle="1" w:styleId="Naslov2Char">
    <w:name w:val="Naslov 2 Char"/>
    <w:link w:val="Naslov2"/>
    <w:rsid w:val="000972B1"/>
    <w:rPr>
      <w:rFonts w:ascii="Cambria" w:eastAsia="Times New Roman" w:hAnsi="Cambria"/>
      <w:b/>
      <w:bCs/>
      <w:i/>
      <w:iCs/>
      <w:sz w:val="22"/>
      <w:szCs w:val="28"/>
      <w:lang w:eastAsia="en-US"/>
    </w:rPr>
  </w:style>
  <w:style w:type="paragraph" w:styleId="Zaglavlje">
    <w:name w:val="header"/>
    <w:basedOn w:val="Normal"/>
    <w:link w:val="ZaglavljeChar"/>
    <w:unhideWhenUsed/>
    <w:rsid w:val="004E08CC"/>
    <w:pPr>
      <w:tabs>
        <w:tab w:val="center" w:pos="4536"/>
        <w:tab w:val="right" w:pos="9072"/>
      </w:tabs>
    </w:pPr>
  </w:style>
  <w:style w:type="character" w:customStyle="1" w:styleId="ZaglavljeChar">
    <w:name w:val="Zaglavlje Char"/>
    <w:link w:val="Zaglavlje"/>
    <w:rsid w:val="004E08CC"/>
    <w:rPr>
      <w:sz w:val="22"/>
      <w:szCs w:val="22"/>
      <w:lang w:eastAsia="en-US"/>
    </w:rPr>
  </w:style>
  <w:style w:type="paragraph" w:styleId="Podnoje">
    <w:name w:val="footer"/>
    <w:basedOn w:val="Normal"/>
    <w:link w:val="PodnojeChar"/>
    <w:uiPriority w:val="99"/>
    <w:unhideWhenUsed/>
    <w:rsid w:val="004E08CC"/>
    <w:pPr>
      <w:tabs>
        <w:tab w:val="center" w:pos="4536"/>
        <w:tab w:val="right" w:pos="9072"/>
      </w:tabs>
    </w:pPr>
  </w:style>
  <w:style w:type="character" w:customStyle="1" w:styleId="PodnojeChar">
    <w:name w:val="Podnožje Char"/>
    <w:link w:val="Podnoje"/>
    <w:uiPriority w:val="99"/>
    <w:rsid w:val="004E08CC"/>
    <w:rPr>
      <w:sz w:val="22"/>
      <w:szCs w:val="22"/>
      <w:lang w:eastAsia="en-US"/>
    </w:rPr>
  </w:style>
  <w:style w:type="table" w:styleId="Reetkatablice">
    <w:name w:val="Table Grid"/>
    <w:basedOn w:val="Obinatablica"/>
    <w:uiPriority w:val="59"/>
    <w:locked/>
    <w:rsid w:val="004E0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67C3C"/>
    <w:pPr>
      <w:spacing w:beforeAutospacing="1" w:after="100" w:afterAutospacing="1" w:line="240" w:lineRule="auto"/>
    </w:pPr>
    <w:rPr>
      <w:rFonts w:ascii="Times New Roman" w:eastAsia="Times New Roman" w:hAnsi="Times New Roman"/>
      <w:sz w:val="24"/>
      <w:szCs w:val="24"/>
      <w:lang w:eastAsia="hr-HR"/>
    </w:rPr>
  </w:style>
  <w:style w:type="character" w:customStyle="1" w:styleId="Naslov3Char">
    <w:name w:val="Naslov 3 Char"/>
    <w:link w:val="Naslov3"/>
    <w:rsid w:val="00AD710F"/>
    <w:rPr>
      <w:rFonts w:ascii="Calibri" w:eastAsia="Times New Roman" w:hAnsi="Calibri" w:cs="Times New Roman"/>
      <w:bCs/>
      <w:i/>
      <w:sz w:val="22"/>
      <w:szCs w:val="26"/>
      <w:lang w:eastAsia="en-US"/>
    </w:rPr>
  </w:style>
  <w:style w:type="character" w:customStyle="1" w:styleId="Naslov4Char">
    <w:name w:val="Naslov 4 Char"/>
    <w:link w:val="Naslov4"/>
    <w:rsid w:val="00AD710F"/>
    <w:rPr>
      <w:rFonts w:ascii="Calibri" w:eastAsia="Times New Roman" w:hAnsi="Calibri" w:cs="Times New Roman"/>
      <w:bCs/>
      <w:sz w:val="22"/>
      <w:szCs w:val="28"/>
      <w:lang w:eastAsia="en-US"/>
    </w:rPr>
  </w:style>
  <w:style w:type="paragraph" w:customStyle="1" w:styleId="Odlomakpopisa1">
    <w:name w:val="Odlomak popisa1"/>
    <w:basedOn w:val="Normal"/>
    <w:rsid w:val="00312EAF"/>
    <w:pPr>
      <w:spacing w:before="0"/>
      <w:ind w:left="72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AEAF-230D-4C73-B7F1-4546741D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4055</Words>
  <Characters>23116</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  PRAVILNIKA</vt:lpstr>
      <vt:lpstr>NACRT  PRAVILNIKA</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PRAVILNIKA</dc:title>
  <dc:subject/>
  <dc:creator>User</dc:creator>
  <cp:keywords/>
  <dc:description/>
  <cp:lastModifiedBy>Windows korisnik</cp:lastModifiedBy>
  <cp:revision>12</cp:revision>
  <cp:lastPrinted>2025-02-10T11:49:00Z</cp:lastPrinted>
  <dcterms:created xsi:type="dcterms:W3CDTF">2025-02-10T10:59:00Z</dcterms:created>
  <dcterms:modified xsi:type="dcterms:W3CDTF">2025-02-20T12:03:00Z</dcterms:modified>
</cp:coreProperties>
</file>